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53E" w:rsidRDefault="000D7FBE">
      <w:pPr>
        <w:widowControl/>
        <w:shd w:val="clear" w:color="auto" w:fill="FFFFFF"/>
        <w:snapToGrid w:val="0"/>
        <w:spacing w:line="360" w:lineRule="auto"/>
        <w:ind w:firstLineChars="210" w:firstLine="928"/>
        <w:jc w:val="center"/>
        <w:rPr>
          <w:rFonts w:asciiTheme="minorEastAsia" w:eastAsiaTheme="minorEastAsia" w:hAnsiTheme="minorEastAsia" w:cs="宋体"/>
          <w:b/>
          <w:kern w:val="0"/>
          <w:sz w:val="44"/>
          <w:szCs w:val="44"/>
        </w:rPr>
      </w:pPr>
      <w:r>
        <w:rPr>
          <w:rFonts w:asciiTheme="minorEastAsia" w:eastAsiaTheme="minorEastAsia" w:hAnsiTheme="minorEastAsia" w:cs="宋体" w:hint="eastAsia"/>
          <w:b/>
          <w:kern w:val="0"/>
          <w:sz w:val="44"/>
          <w:szCs w:val="44"/>
        </w:rPr>
        <w:t>中山大学南方学院2017年师德标兵、师德先进个人评选活动细则</w:t>
      </w:r>
    </w:p>
    <w:p w:rsidR="0042253E" w:rsidRDefault="000D7FBE">
      <w:pPr>
        <w:spacing w:line="360" w:lineRule="auto"/>
        <w:rPr>
          <w:rFonts w:asciiTheme="minorEastAsia" w:eastAsiaTheme="minorEastAsia" w:hAnsiTheme="minorEastAsia" w:cs="宋体"/>
          <w:b/>
          <w:kern w:val="0"/>
          <w:sz w:val="32"/>
          <w:szCs w:val="32"/>
        </w:rPr>
      </w:pPr>
      <w:r>
        <w:rPr>
          <w:rFonts w:ascii="仿宋" w:eastAsia="仿宋" w:hAnsi="仿宋" w:cs="宋体" w:hint="eastAsia"/>
          <w:kern w:val="0"/>
          <w:sz w:val="32"/>
          <w:szCs w:val="32"/>
        </w:rPr>
        <w:t>各教学单位，各室、部、中心、馆：</w:t>
      </w:r>
    </w:p>
    <w:p w:rsidR="0042253E" w:rsidRDefault="000D7FBE">
      <w:pPr>
        <w:pStyle w:val="a6"/>
        <w:snapToGrid w:val="0"/>
        <w:spacing w:before="0" w:beforeAutospacing="0" w:after="0" w:afterAutospacing="0" w:line="360" w:lineRule="auto"/>
        <w:ind w:firstLineChars="200" w:firstLine="640"/>
        <w:rPr>
          <w:rFonts w:ascii="仿宋" w:eastAsia="仿宋" w:hAnsi="仿宋" w:cs="Times New Roman"/>
          <w:color w:val="000000"/>
          <w:sz w:val="32"/>
          <w:szCs w:val="32"/>
        </w:rPr>
      </w:pPr>
      <w:r>
        <w:rPr>
          <w:rFonts w:ascii="仿宋" w:eastAsia="仿宋" w:hAnsi="仿宋" w:hint="eastAsia"/>
          <w:sz w:val="32"/>
          <w:szCs w:val="32"/>
        </w:rPr>
        <w:t>为深入学习贯彻习近平总书记系列重要讲话精神，</w:t>
      </w:r>
      <w:r>
        <w:rPr>
          <w:rFonts w:ascii="仿宋" w:eastAsia="仿宋" w:hAnsi="仿宋" w:cs="Arial" w:hint="eastAsia"/>
          <w:color w:val="000000"/>
          <w:sz w:val="32"/>
          <w:szCs w:val="32"/>
        </w:rPr>
        <w:t>大力弘扬优秀教师教书育人、爱岗敬业、为人师表的模范事迹，激励广大教职工自觉加强师德修养，推进我院各项教育事业蓬勃发展，根据《中山大学南方学院师德建设实施细则》有关要求，决定开展中山大学南方学院</w:t>
      </w:r>
      <w:r>
        <w:rPr>
          <w:rFonts w:ascii="仿宋" w:eastAsia="仿宋" w:hAnsi="仿宋" w:cs="Times New Roman"/>
          <w:color w:val="000000"/>
          <w:sz w:val="32"/>
          <w:szCs w:val="32"/>
        </w:rPr>
        <w:t>201</w:t>
      </w:r>
      <w:r>
        <w:rPr>
          <w:rFonts w:ascii="仿宋" w:eastAsia="仿宋" w:hAnsi="仿宋" w:hint="eastAsia"/>
          <w:color w:val="000000"/>
          <w:sz w:val="32"/>
          <w:szCs w:val="32"/>
        </w:rPr>
        <w:t>7</w:t>
      </w:r>
      <w:r>
        <w:rPr>
          <w:rFonts w:ascii="仿宋" w:eastAsia="仿宋" w:hAnsi="仿宋" w:cs="Arial" w:hint="eastAsia"/>
          <w:color w:val="000000"/>
          <w:sz w:val="32"/>
          <w:szCs w:val="32"/>
        </w:rPr>
        <w:t>年师德标兵、师德先进个人评选活动。评选活动细则如下</w:t>
      </w:r>
      <w:r>
        <w:rPr>
          <w:rFonts w:ascii="仿宋" w:eastAsia="仿宋" w:hAnsi="仿宋" w:cs="Times New Roman"/>
          <w:color w:val="000000"/>
          <w:sz w:val="32"/>
          <w:szCs w:val="32"/>
        </w:rPr>
        <w:t>:</w:t>
      </w:r>
    </w:p>
    <w:p w:rsidR="0042253E" w:rsidRDefault="000D7FBE">
      <w:pPr>
        <w:pStyle w:val="a6"/>
        <w:shd w:val="clear" w:color="auto" w:fill="FFFFFF"/>
        <w:snapToGrid w:val="0"/>
        <w:spacing w:before="0" w:beforeAutospacing="0" w:after="0" w:afterAutospacing="0" w:line="360" w:lineRule="auto"/>
        <w:ind w:firstLine="600"/>
        <w:rPr>
          <w:rFonts w:ascii="仿宋" w:eastAsia="仿宋" w:hAnsi="仿宋"/>
          <w:b/>
          <w:color w:val="5C5C5C"/>
          <w:sz w:val="32"/>
          <w:szCs w:val="32"/>
        </w:rPr>
      </w:pPr>
      <w:r>
        <w:rPr>
          <w:rFonts w:ascii="仿宋" w:eastAsia="仿宋" w:hAnsi="仿宋" w:hint="eastAsia"/>
          <w:b/>
          <w:color w:val="2B2B2B"/>
          <w:sz w:val="32"/>
          <w:szCs w:val="32"/>
        </w:rPr>
        <w:t>一、评选对象与条件</w:t>
      </w:r>
    </w:p>
    <w:p w:rsidR="0042253E" w:rsidRDefault="000D7FBE">
      <w:pPr>
        <w:pStyle w:val="a6"/>
        <w:shd w:val="clear" w:color="auto" w:fill="FFFFFF"/>
        <w:snapToGrid w:val="0"/>
        <w:spacing w:before="0" w:beforeAutospacing="0" w:after="0" w:afterAutospacing="0" w:line="360" w:lineRule="auto"/>
        <w:ind w:firstLine="560"/>
        <w:rPr>
          <w:rFonts w:ascii="仿宋" w:eastAsia="仿宋" w:hAnsi="仿宋"/>
          <w:color w:val="5C5C5C"/>
          <w:sz w:val="32"/>
          <w:szCs w:val="32"/>
        </w:rPr>
      </w:pPr>
      <w:r>
        <w:rPr>
          <w:rFonts w:ascii="仿宋" w:eastAsia="仿宋" w:hAnsi="仿宋" w:hint="eastAsia"/>
          <w:b/>
          <w:bCs/>
          <w:color w:val="2B2B2B"/>
          <w:sz w:val="32"/>
          <w:szCs w:val="32"/>
        </w:rPr>
        <w:t>（一）参评对象</w:t>
      </w:r>
    </w:p>
    <w:p w:rsidR="0042253E" w:rsidRDefault="000D7FBE">
      <w:pPr>
        <w:pStyle w:val="a6"/>
        <w:shd w:val="clear" w:color="auto" w:fill="FFFFFF"/>
        <w:snapToGrid w:val="0"/>
        <w:spacing w:before="0" w:beforeAutospacing="0" w:after="0" w:afterAutospacing="0" w:line="360" w:lineRule="auto"/>
        <w:ind w:firstLine="560"/>
        <w:rPr>
          <w:rFonts w:ascii="仿宋" w:eastAsia="仿宋" w:hAnsi="仿宋"/>
          <w:color w:val="2B2B2B"/>
          <w:sz w:val="32"/>
          <w:szCs w:val="32"/>
        </w:rPr>
      </w:pPr>
      <w:r>
        <w:rPr>
          <w:rFonts w:ascii="仿宋" w:eastAsia="仿宋" w:hAnsi="仿宋" w:hint="eastAsia"/>
          <w:color w:val="2B2B2B"/>
          <w:sz w:val="32"/>
          <w:szCs w:val="32"/>
        </w:rPr>
        <w:t>1.</w:t>
      </w:r>
      <w:r>
        <w:rPr>
          <w:rFonts w:ascii="仿宋_GB2312" w:eastAsia="仿宋_GB2312" w:hAnsi="Arial" w:cs="Arial" w:hint="eastAsia"/>
          <w:color w:val="000000"/>
          <w:sz w:val="32"/>
          <w:szCs w:val="32"/>
        </w:rPr>
        <w:t xml:space="preserve"> </w:t>
      </w:r>
      <w:r>
        <w:rPr>
          <w:rFonts w:ascii="仿宋" w:eastAsia="仿宋" w:hAnsi="仿宋" w:hint="eastAsia"/>
          <w:color w:val="2B2B2B"/>
          <w:sz w:val="32"/>
          <w:szCs w:val="32"/>
        </w:rPr>
        <w:t>全院在编在岗教师（含教学单位负责人）。</w:t>
      </w:r>
    </w:p>
    <w:p w:rsidR="0042253E" w:rsidRDefault="000D7FBE">
      <w:pPr>
        <w:pStyle w:val="a6"/>
        <w:shd w:val="clear" w:color="auto" w:fill="FFFFFF"/>
        <w:snapToGrid w:val="0"/>
        <w:spacing w:before="0" w:beforeAutospacing="0" w:after="0" w:afterAutospacing="0" w:line="360" w:lineRule="auto"/>
        <w:ind w:firstLine="560"/>
        <w:rPr>
          <w:rFonts w:ascii="仿宋" w:eastAsia="仿宋" w:hAnsi="仿宋"/>
          <w:color w:val="2B2B2B"/>
          <w:sz w:val="32"/>
          <w:szCs w:val="32"/>
        </w:rPr>
      </w:pPr>
      <w:r>
        <w:rPr>
          <w:rFonts w:ascii="仿宋" w:eastAsia="仿宋" w:hAnsi="仿宋" w:hint="eastAsia"/>
          <w:color w:val="2B2B2B"/>
          <w:sz w:val="32"/>
          <w:szCs w:val="32"/>
        </w:rPr>
        <w:t>2.</w:t>
      </w:r>
      <w:r>
        <w:rPr>
          <w:rFonts w:ascii="仿宋" w:eastAsia="仿宋" w:hAnsi="仿宋" w:cs="Arial" w:hint="eastAsia"/>
          <w:color w:val="000000"/>
          <w:sz w:val="32"/>
          <w:szCs w:val="32"/>
        </w:rPr>
        <w:t>已获得中山大学南方学院师德标兵荣誉称号人员原则上不再参与此次评选活动。</w:t>
      </w:r>
    </w:p>
    <w:p w:rsidR="0042253E" w:rsidRDefault="000D7FBE">
      <w:pPr>
        <w:pStyle w:val="a6"/>
        <w:shd w:val="clear" w:color="auto" w:fill="FFFFFF"/>
        <w:snapToGrid w:val="0"/>
        <w:spacing w:before="0" w:beforeAutospacing="0" w:after="0" w:afterAutospacing="0" w:line="360" w:lineRule="auto"/>
        <w:ind w:firstLine="600"/>
        <w:rPr>
          <w:rFonts w:ascii="仿宋" w:eastAsia="仿宋" w:hAnsi="仿宋"/>
          <w:b/>
          <w:bCs/>
          <w:color w:val="2B2B2B"/>
          <w:sz w:val="32"/>
          <w:szCs w:val="32"/>
        </w:rPr>
      </w:pPr>
      <w:r>
        <w:rPr>
          <w:rFonts w:ascii="仿宋" w:eastAsia="仿宋" w:hAnsi="仿宋" w:hint="eastAsia"/>
          <w:b/>
          <w:bCs/>
          <w:color w:val="2B2B2B"/>
          <w:sz w:val="32"/>
          <w:szCs w:val="32"/>
        </w:rPr>
        <w:t>（二）评选条件</w:t>
      </w:r>
    </w:p>
    <w:p w:rsidR="0042253E" w:rsidRDefault="000D7FBE">
      <w:pPr>
        <w:pStyle w:val="a6"/>
        <w:shd w:val="clear" w:color="auto" w:fill="FFFFFF"/>
        <w:snapToGrid w:val="0"/>
        <w:spacing w:before="0" w:beforeAutospacing="0" w:after="0" w:afterAutospacing="0" w:line="360" w:lineRule="auto"/>
        <w:ind w:firstLine="560"/>
        <w:rPr>
          <w:rFonts w:ascii="仿宋" w:eastAsia="仿宋" w:hAnsi="仿宋"/>
          <w:color w:val="2B2B2B"/>
          <w:sz w:val="32"/>
          <w:szCs w:val="32"/>
        </w:rPr>
      </w:pPr>
      <w:r>
        <w:rPr>
          <w:rFonts w:ascii="仿宋" w:eastAsia="仿宋" w:hAnsi="仿宋"/>
          <w:color w:val="2B2B2B"/>
          <w:sz w:val="32"/>
          <w:szCs w:val="32"/>
        </w:rPr>
        <w:t>1.</w:t>
      </w:r>
      <w:r>
        <w:rPr>
          <w:rFonts w:ascii="仿宋" w:eastAsia="仿宋" w:hAnsi="仿宋" w:hint="eastAsia"/>
          <w:color w:val="2B2B2B"/>
          <w:sz w:val="32"/>
          <w:szCs w:val="32"/>
        </w:rPr>
        <w:t>师德先进个人评选条件：</w:t>
      </w:r>
    </w:p>
    <w:p w:rsidR="0042253E" w:rsidRDefault="000D7FBE">
      <w:pPr>
        <w:pStyle w:val="a6"/>
        <w:shd w:val="clear" w:color="auto" w:fill="FFFFFF"/>
        <w:snapToGrid w:val="0"/>
        <w:spacing w:before="0" w:beforeAutospacing="0" w:after="0" w:afterAutospacing="0" w:line="360" w:lineRule="auto"/>
        <w:ind w:firstLine="560"/>
        <w:rPr>
          <w:rFonts w:ascii="仿宋" w:eastAsia="仿宋" w:hAnsi="仿宋"/>
          <w:color w:val="2B2B2B"/>
          <w:sz w:val="32"/>
          <w:szCs w:val="32"/>
        </w:rPr>
      </w:pPr>
      <w:r>
        <w:rPr>
          <w:rFonts w:ascii="仿宋" w:eastAsia="仿宋" w:hAnsi="仿宋" w:hint="eastAsia"/>
          <w:color w:val="2B2B2B"/>
          <w:sz w:val="32"/>
          <w:szCs w:val="32"/>
        </w:rPr>
        <w:t>（1）截止</w:t>
      </w:r>
      <w:r>
        <w:rPr>
          <w:rFonts w:ascii="仿宋" w:eastAsia="仿宋" w:hAnsi="仿宋"/>
          <w:color w:val="2B2B2B"/>
          <w:sz w:val="32"/>
          <w:szCs w:val="32"/>
        </w:rPr>
        <w:t>201</w:t>
      </w:r>
      <w:r>
        <w:rPr>
          <w:rFonts w:ascii="仿宋" w:eastAsia="仿宋" w:hAnsi="仿宋" w:hint="eastAsia"/>
          <w:color w:val="2B2B2B"/>
          <w:sz w:val="32"/>
          <w:szCs w:val="32"/>
        </w:rPr>
        <w:t>7年</w:t>
      </w:r>
      <w:r>
        <w:rPr>
          <w:rFonts w:ascii="仿宋" w:eastAsia="仿宋" w:hAnsi="仿宋"/>
          <w:color w:val="2B2B2B"/>
          <w:sz w:val="32"/>
          <w:szCs w:val="32"/>
        </w:rPr>
        <w:t>8</w:t>
      </w:r>
      <w:r>
        <w:rPr>
          <w:rFonts w:ascii="仿宋" w:eastAsia="仿宋" w:hAnsi="仿宋" w:hint="eastAsia"/>
          <w:color w:val="2B2B2B"/>
          <w:sz w:val="32"/>
          <w:szCs w:val="32"/>
        </w:rPr>
        <w:t>月</w:t>
      </w:r>
      <w:r>
        <w:rPr>
          <w:rFonts w:ascii="仿宋" w:eastAsia="仿宋" w:hAnsi="仿宋"/>
          <w:color w:val="2B2B2B"/>
          <w:sz w:val="32"/>
          <w:szCs w:val="32"/>
        </w:rPr>
        <w:t>31</w:t>
      </w:r>
      <w:r>
        <w:rPr>
          <w:rFonts w:ascii="仿宋" w:eastAsia="仿宋" w:hAnsi="仿宋" w:hint="eastAsia"/>
          <w:color w:val="2B2B2B"/>
          <w:sz w:val="32"/>
          <w:szCs w:val="32"/>
        </w:rPr>
        <w:t>日，在我院教学岗位工作满</w:t>
      </w:r>
      <w:r>
        <w:rPr>
          <w:rFonts w:ascii="仿宋" w:eastAsia="仿宋" w:hAnsi="仿宋"/>
          <w:color w:val="2B2B2B"/>
          <w:sz w:val="32"/>
          <w:szCs w:val="32"/>
        </w:rPr>
        <w:t>3</w:t>
      </w:r>
      <w:r>
        <w:rPr>
          <w:rFonts w:ascii="仿宋" w:eastAsia="仿宋" w:hAnsi="仿宋" w:hint="eastAsia"/>
          <w:color w:val="2B2B2B"/>
          <w:sz w:val="32"/>
          <w:szCs w:val="32"/>
        </w:rPr>
        <w:t>年以上，近</w:t>
      </w:r>
      <w:r>
        <w:rPr>
          <w:rFonts w:ascii="仿宋" w:eastAsia="仿宋" w:hAnsi="仿宋"/>
          <w:color w:val="2B2B2B"/>
          <w:sz w:val="32"/>
          <w:szCs w:val="32"/>
        </w:rPr>
        <w:t>3</w:t>
      </w:r>
      <w:r>
        <w:rPr>
          <w:rFonts w:ascii="仿宋" w:eastAsia="仿宋" w:hAnsi="仿宋" w:hint="eastAsia"/>
          <w:color w:val="2B2B2B"/>
          <w:sz w:val="32"/>
          <w:szCs w:val="32"/>
        </w:rPr>
        <w:t>年年度考核结果为称职及以上等级，且至少有</w:t>
      </w:r>
      <w:r>
        <w:rPr>
          <w:rFonts w:ascii="仿宋" w:eastAsia="仿宋" w:hAnsi="仿宋" w:cs="Times New Roman"/>
          <w:color w:val="000000"/>
          <w:sz w:val="32"/>
          <w:szCs w:val="32"/>
        </w:rPr>
        <w:t>1</w:t>
      </w:r>
      <w:r>
        <w:rPr>
          <w:rFonts w:ascii="仿宋" w:eastAsia="仿宋" w:hAnsi="仿宋" w:cs="Arial" w:hint="eastAsia"/>
          <w:color w:val="000000"/>
          <w:sz w:val="32"/>
          <w:szCs w:val="32"/>
        </w:rPr>
        <w:t>次优秀等级（师德表现特别突出人员，任职年限可以适当放宽）。</w:t>
      </w:r>
    </w:p>
    <w:p w:rsidR="0042253E" w:rsidRDefault="000D7FBE">
      <w:pPr>
        <w:pStyle w:val="a6"/>
        <w:shd w:val="clear" w:color="auto" w:fill="FFFFFF"/>
        <w:snapToGrid w:val="0"/>
        <w:spacing w:before="0" w:beforeAutospacing="0" w:after="0" w:afterAutospacing="0" w:line="360" w:lineRule="auto"/>
        <w:ind w:firstLine="560"/>
        <w:rPr>
          <w:rFonts w:ascii="仿宋" w:eastAsia="仿宋" w:hAnsi="仿宋"/>
          <w:color w:val="2B2B2B"/>
          <w:sz w:val="32"/>
          <w:szCs w:val="32"/>
        </w:rPr>
      </w:pPr>
      <w:r>
        <w:rPr>
          <w:rFonts w:ascii="仿宋" w:eastAsia="仿宋" w:hAnsi="仿宋" w:hint="eastAsia"/>
          <w:color w:val="2B2B2B"/>
          <w:sz w:val="32"/>
          <w:szCs w:val="32"/>
        </w:rPr>
        <w:t>（2）在教育教学、科学研究、服务社会等工作上取得突出成绩。</w:t>
      </w:r>
    </w:p>
    <w:p w:rsidR="0042253E" w:rsidRDefault="000D7FBE">
      <w:pPr>
        <w:pStyle w:val="a6"/>
        <w:shd w:val="clear" w:color="auto" w:fill="FFFFFF"/>
        <w:snapToGrid w:val="0"/>
        <w:spacing w:before="0" w:beforeAutospacing="0" w:after="0" w:afterAutospacing="0" w:line="360" w:lineRule="auto"/>
        <w:ind w:firstLine="560"/>
        <w:rPr>
          <w:rFonts w:ascii="仿宋" w:eastAsia="仿宋" w:hAnsi="仿宋"/>
          <w:color w:val="2B2B2B"/>
          <w:sz w:val="32"/>
          <w:szCs w:val="32"/>
        </w:rPr>
      </w:pPr>
      <w:r>
        <w:rPr>
          <w:rFonts w:ascii="仿宋" w:eastAsia="仿宋" w:hAnsi="仿宋" w:hint="eastAsia"/>
          <w:color w:val="2B2B2B"/>
          <w:sz w:val="32"/>
          <w:szCs w:val="32"/>
        </w:rPr>
        <w:lastRenderedPageBreak/>
        <w:t>（</w:t>
      </w:r>
      <w:r>
        <w:rPr>
          <w:rFonts w:ascii="仿宋" w:eastAsia="仿宋" w:hAnsi="仿宋"/>
          <w:color w:val="2B2B2B"/>
          <w:sz w:val="32"/>
          <w:szCs w:val="32"/>
        </w:rPr>
        <w:t>3</w:t>
      </w:r>
      <w:r>
        <w:rPr>
          <w:rFonts w:ascii="仿宋" w:eastAsia="仿宋" w:hAnsi="仿宋" w:hint="eastAsia"/>
          <w:color w:val="2B2B2B"/>
          <w:sz w:val="32"/>
          <w:szCs w:val="32"/>
        </w:rPr>
        <w:t>）忠诚教育事业，扎根教学一线，关爱学生，因材施教，做学生的良师益友，在培养和教育学生方面具有感人事迹。</w:t>
      </w:r>
    </w:p>
    <w:p w:rsidR="0042253E" w:rsidRDefault="000D7FBE">
      <w:pPr>
        <w:pStyle w:val="a6"/>
        <w:shd w:val="clear" w:color="auto" w:fill="FFFFFF"/>
        <w:snapToGrid w:val="0"/>
        <w:spacing w:before="0" w:beforeAutospacing="0" w:after="0" w:afterAutospacing="0" w:line="360" w:lineRule="auto"/>
        <w:ind w:firstLine="560"/>
        <w:rPr>
          <w:rFonts w:ascii="仿宋" w:eastAsia="仿宋" w:hAnsi="仿宋"/>
          <w:color w:val="2B2B2B"/>
          <w:sz w:val="32"/>
          <w:szCs w:val="32"/>
        </w:rPr>
      </w:pPr>
      <w:r>
        <w:rPr>
          <w:rFonts w:ascii="仿宋" w:eastAsia="仿宋" w:hAnsi="仿宋" w:hint="eastAsia"/>
          <w:color w:val="2B2B2B"/>
          <w:sz w:val="32"/>
          <w:szCs w:val="32"/>
        </w:rPr>
        <w:t>（</w:t>
      </w:r>
      <w:r>
        <w:rPr>
          <w:rFonts w:ascii="仿宋" w:eastAsia="仿宋" w:hAnsi="仿宋"/>
          <w:color w:val="2B2B2B"/>
          <w:sz w:val="32"/>
          <w:szCs w:val="32"/>
        </w:rPr>
        <w:t>4</w:t>
      </w:r>
      <w:r>
        <w:rPr>
          <w:rFonts w:ascii="仿宋" w:eastAsia="仿宋" w:hAnsi="仿宋" w:hint="eastAsia"/>
          <w:color w:val="2B2B2B"/>
          <w:sz w:val="32"/>
          <w:szCs w:val="32"/>
        </w:rPr>
        <w:t>）具备扎实的知识功底、过硬的教育教学能力、勤勉的工作态度，刻苦钻研业务，勇于开拓创新，在教师群体中具有较强的示范效应。</w:t>
      </w:r>
    </w:p>
    <w:p w:rsidR="0042253E" w:rsidRDefault="000D7FBE">
      <w:pPr>
        <w:pStyle w:val="a6"/>
        <w:shd w:val="clear" w:color="auto" w:fill="FFFFFF"/>
        <w:snapToGrid w:val="0"/>
        <w:spacing w:before="0" w:beforeAutospacing="0" w:after="0" w:afterAutospacing="0" w:line="360" w:lineRule="auto"/>
        <w:ind w:firstLine="560"/>
        <w:rPr>
          <w:rFonts w:ascii="仿宋" w:eastAsia="仿宋" w:hAnsi="仿宋"/>
          <w:color w:val="2B2B2B"/>
          <w:sz w:val="32"/>
          <w:szCs w:val="32"/>
        </w:rPr>
      </w:pPr>
      <w:r>
        <w:rPr>
          <w:rFonts w:ascii="仿宋" w:eastAsia="仿宋" w:hAnsi="仿宋" w:hint="eastAsia"/>
          <w:color w:val="2B2B2B"/>
          <w:sz w:val="32"/>
          <w:szCs w:val="32"/>
        </w:rPr>
        <w:t>（</w:t>
      </w:r>
      <w:r>
        <w:rPr>
          <w:rFonts w:ascii="仿宋" w:eastAsia="仿宋" w:hAnsi="仿宋"/>
          <w:color w:val="2B2B2B"/>
          <w:sz w:val="32"/>
          <w:szCs w:val="32"/>
        </w:rPr>
        <w:t>5</w:t>
      </w:r>
      <w:r>
        <w:rPr>
          <w:rFonts w:ascii="仿宋" w:eastAsia="仿宋" w:hAnsi="仿宋" w:hint="eastAsia"/>
          <w:color w:val="2B2B2B"/>
          <w:sz w:val="32"/>
          <w:szCs w:val="32"/>
        </w:rPr>
        <w:t>）有较强的团队意识和全局观念，对工作高度负责，尊重同事，乐于奉献，在团队中发挥积极作用。</w:t>
      </w:r>
    </w:p>
    <w:p w:rsidR="0042253E" w:rsidRDefault="000D7FBE">
      <w:pPr>
        <w:pStyle w:val="a6"/>
        <w:shd w:val="clear" w:color="auto" w:fill="FFFFFF"/>
        <w:snapToGrid w:val="0"/>
        <w:spacing w:before="0" w:beforeAutospacing="0" w:after="0" w:afterAutospacing="0" w:line="360" w:lineRule="auto"/>
        <w:ind w:firstLine="560"/>
        <w:rPr>
          <w:rFonts w:ascii="仿宋" w:eastAsia="仿宋" w:hAnsi="仿宋"/>
          <w:color w:val="2B2B2B"/>
          <w:sz w:val="32"/>
          <w:szCs w:val="32"/>
        </w:rPr>
      </w:pPr>
      <w:r>
        <w:rPr>
          <w:rFonts w:ascii="仿宋" w:eastAsia="仿宋" w:hAnsi="仿宋"/>
          <w:color w:val="2B2B2B"/>
          <w:sz w:val="32"/>
          <w:szCs w:val="32"/>
        </w:rPr>
        <w:t>2.</w:t>
      </w:r>
      <w:r>
        <w:rPr>
          <w:rFonts w:ascii="仿宋" w:eastAsia="仿宋" w:hAnsi="仿宋" w:hint="eastAsia"/>
          <w:color w:val="2B2B2B"/>
          <w:sz w:val="32"/>
          <w:szCs w:val="32"/>
        </w:rPr>
        <w:t>师德标兵评选条件：</w:t>
      </w:r>
    </w:p>
    <w:p w:rsidR="0042253E" w:rsidRDefault="000D7FBE">
      <w:pPr>
        <w:pStyle w:val="a6"/>
        <w:shd w:val="clear" w:color="auto" w:fill="FFFFFF"/>
        <w:snapToGrid w:val="0"/>
        <w:spacing w:before="0" w:beforeAutospacing="0" w:after="0" w:afterAutospacing="0" w:line="360" w:lineRule="auto"/>
        <w:ind w:firstLine="560"/>
        <w:rPr>
          <w:rFonts w:ascii="仿宋" w:eastAsia="仿宋" w:hAnsi="仿宋"/>
          <w:color w:val="2B2B2B"/>
          <w:sz w:val="32"/>
          <w:szCs w:val="32"/>
        </w:rPr>
      </w:pPr>
      <w:r>
        <w:rPr>
          <w:rFonts w:ascii="仿宋" w:eastAsia="仿宋" w:hAnsi="仿宋" w:hint="eastAsia"/>
          <w:color w:val="2B2B2B"/>
          <w:sz w:val="32"/>
          <w:szCs w:val="32"/>
        </w:rPr>
        <w:t>（</w:t>
      </w:r>
      <w:r>
        <w:rPr>
          <w:rFonts w:ascii="仿宋" w:eastAsia="仿宋" w:hAnsi="仿宋"/>
          <w:color w:val="2B2B2B"/>
          <w:sz w:val="32"/>
          <w:szCs w:val="32"/>
        </w:rPr>
        <w:t>1</w:t>
      </w:r>
      <w:r>
        <w:rPr>
          <w:rFonts w:ascii="仿宋" w:eastAsia="仿宋" w:hAnsi="仿宋" w:hint="eastAsia"/>
          <w:color w:val="2B2B2B"/>
          <w:sz w:val="32"/>
          <w:szCs w:val="32"/>
        </w:rPr>
        <w:t>）符合师德先进个人评选条件。</w:t>
      </w:r>
    </w:p>
    <w:p w:rsidR="0042253E" w:rsidRDefault="000D7FBE">
      <w:pPr>
        <w:pStyle w:val="a6"/>
        <w:shd w:val="clear" w:color="auto" w:fill="FFFFFF"/>
        <w:snapToGrid w:val="0"/>
        <w:spacing w:before="0" w:beforeAutospacing="0" w:after="0" w:afterAutospacing="0" w:line="360" w:lineRule="auto"/>
        <w:ind w:firstLine="560"/>
        <w:rPr>
          <w:rFonts w:ascii="仿宋" w:eastAsia="仿宋" w:hAnsi="仿宋"/>
          <w:color w:val="2B2B2B"/>
          <w:sz w:val="32"/>
          <w:szCs w:val="32"/>
        </w:rPr>
      </w:pPr>
      <w:r>
        <w:rPr>
          <w:rFonts w:ascii="仿宋" w:eastAsia="仿宋" w:hAnsi="仿宋" w:hint="eastAsia"/>
          <w:color w:val="2B2B2B"/>
          <w:sz w:val="32"/>
          <w:szCs w:val="32"/>
        </w:rPr>
        <w:t>（</w:t>
      </w:r>
      <w:r>
        <w:rPr>
          <w:rFonts w:ascii="仿宋" w:eastAsia="仿宋" w:hAnsi="仿宋"/>
          <w:color w:val="2B2B2B"/>
          <w:sz w:val="32"/>
          <w:szCs w:val="32"/>
        </w:rPr>
        <w:t>2</w:t>
      </w:r>
      <w:r>
        <w:rPr>
          <w:rFonts w:ascii="仿宋" w:eastAsia="仿宋" w:hAnsi="仿宋" w:hint="eastAsia"/>
          <w:color w:val="2B2B2B"/>
          <w:sz w:val="32"/>
          <w:szCs w:val="32"/>
        </w:rPr>
        <w:t>）具有强烈的事业心和高度的责任感，在教书育人方面，事迹特别突出，影响广泛，深受学生爱戴。</w:t>
      </w:r>
    </w:p>
    <w:p w:rsidR="0042253E" w:rsidRDefault="000D7FBE">
      <w:pPr>
        <w:pStyle w:val="a6"/>
        <w:shd w:val="clear" w:color="auto" w:fill="FFFFFF"/>
        <w:snapToGrid w:val="0"/>
        <w:spacing w:before="0" w:beforeAutospacing="0" w:after="0" w:afterAutospacing="0" w:line="360" w:lineRule="auto"/>
        <w:ind w:firstLine="560"/>
        <w:rPr>
          <w:rFonts w:ascii="仿宋" w:eastAsia="仿宋" w:hAnsi="仿宋"/>
          <w:color w:val="2B2B2B"/>
          <w:sz w:val="32"/>
          <w:szCs w:val="32"/>
        </w:rPr>
      </w:pPr>
      <w:r>
        <w:rPr>
          <w:rFonts w:ascii="仿宋" w:eastAsia="仿宋" w:hAnsi="仿宋" w:hint="eastAsia"/>
          <w:color w:val="2B2B2B"/>
          <w:sz w:val="32"/>
          <w:szCs w:val="32"/>
        </w:rPr>
        <w:t>（</w:t>
      </w:r>
      <w:r>
        <w:rPr>
          <w:rFonts w:ascii="仿宋" w:eastAsia="仿宋" w:hAnsi="仿宋"/>
          <w:color w:val="2B2B2B"/>
          <w:sz w:val="32"/>
          <w:szCs w:val="32"/>
        </w:rPr>
        <w:t>3</w:t>
      </w:r>
      <w:r>
        <w:rPr>
          <w:rFonts w:ascii="仿宋" w:eastAsia="仿宋" w:hAnsi="仿宋" w:hint="eastAsia"/>
          <w:color w:val="2B2B2B"/>
          <w:sz w:val="32"/>
          <w:szCs w:val="32"/>
        </w:rPr>
        <w:t>）在教学、科研、社会服务方面，曾获得过校级及以上荣誉称号。</w:t>
      </w:r>
    </w:p>
    <w:p w:rsidR="0042253E" w:rsidRDefault="000D7FBE">
      <w:pPr>
        <w:pStyle w:val="a6"/>
        <w:snapToGrid w:val="0"/>
        <w:spacing w:before="0" w:beforeAutospacing="0" w:after="0" w:afterAutospacing="0" w:line="360" w:lineRule="auto"/>
        <w:ind w:firstLine="645"/>
        <w:rPr>
          <w:rFonts w:ascii="仿宋" w:eastAsia="仿宋" w:hAnsi="仿宋" w:cs="Arial"/>
          <w:b/>
          <w:color w:val="515151"/>
        </w:rPr>
      </w:pPr>
      <w:r>
        <w:rPr>
          <w:rFonts w:ascii="仿宋" w:eastAsia="仿宋" w:hAnsi="仿宋" w:cs="Arial" w:hint="eastAsia"/>
          <w:b/>
          <w:color w:val="000000"/>
          <w:sz w:val="32"/>
          <w:szCs w:val="32"/>
        </w:rPr>
        <w:t>二、评选程序</w:t>
      </w:r>
    </w:p>
    <w:p w:rsidR="0042253E" w:rsidRDefault="000D7FBE">
      <w:pPr>
        <w:pStyle w:val="a6"/>
        <w:snapToGrid w:val="0"/>
        <w:spacing w:before="0" w:beforeAutospacing="0" w:after="0" w:afterAutospacing="0" w:line="360" w:lineRule="auto"/>
        <w:ind w:firstLine="645"/>
        <w:rPr>
          <w:rFonts w:ascii="仿宋" w:eastAsia="仿宋" w:hAnsi="仿宋" w:cs="Arial"/>
          <w:color w:val="515151"/>
        </w:rPr>
      </w:pPr>
      <w:r>
        <w:rPr>
          <w:rStyle w:val="a7"/>
          <w:rFonts w:ascii="仿宋" w:eastAsia="仿宋" w:hAnsi="仿宋" w:cs="Arial" w:hint="eastAsia"/>
          <w:color w:val="000000"/>
          <w:sz w:val="32"/>
          <w:szCs w:val="32"/>
        </w:rPr>
        <w:t>（一）各教学单位组织内部评选</w:t>
      </w:r>
      <w:r>
        <w:rPr>
          <w:rFonts w:ascii="仿宋" w:eastAsia="仿宋" w:hAnsi="仿宋" w:cs="Arial" w:hint="eastAsia"/>
          <w:color w:val="000000"/>
          <w:sz w:val="32"/>
          <w:szCs w:val="32"/>
        </w:rPr>
        <w:t>：召开本单位教师代表大会，对照评选条件，组织本单位教师进行评选（参加投票人数不少于应投票人数的三分之二方为有效，得票数超过参加投票人数的一半方有资格提名候选人）。评选产生的师德先进个人候选人，报本单位党组织同意推荐后，在本单位内公示至少</w:t>
      </w:r>
      <w:r>
        <w:rPr>
          <w:rFonts w:ascii="仿宋" w:eastAsia="仿宋" w:hAnsi="仿宋" w:cs="Times New Roman"/>
          <w:color w:val="000000"/>
          <w:sz w:val="32"/>
          <w:szCs w:val="32"/>
        </w:rPr>
        <w:t>3</w:t>
      </w:r>
      <w:r>
        <w:rPr>
          <w:rFonts w:ascii="仿宋" w:eastAsia="仿宋" w:hAnsi="仿宋" w:cs="Arial" w:hint="eastAsia"/>
          <w:color w:val="000000"/>
          <w:sz w:val="32"/>
          <w:szCs w:val="32"/>
        </w:rPr>
        <w:t>个工作日，公示无异议人员列为师德先进个人候选人，报学院人力资源部人才建设办公室A1-303。</w:t>
      </w:r>
    </w:p>
    <w:p w:rsidR="0042253E" w:rsidRDefault="000D7FBE">
      <w:pPr>
        <w:pStyle w:val="a6"/>
        <w:snapToGrid w:val="0"/>
        <w:spacing w:before="0" w:beforeAutospacing="0" w:after="0" w:afterAutospacing="0" w:line="360" w:lineRule="auto"/>
        <w:ind w:firstLine="645"/>
        <w:rPr>
          <w:rFonts w:ascii="仿宋" w:eastAsia="仿宋" w:hAnsi="仿宋" w:cs="Arial"/>
          <w:color w:val="515151"/>
        </w:rPr>
      </w:pPr>
      <w:r>
        <w:rPr>
          <w:rFonts w:ascii="仿宋" w:eastAsia="仿宋" w:hAnsi="仿宋" w:cs="Arial" w:hint="eastAsia"/>
          <w:color w:val="000000"/>
          <w:sz w:val="32"/>
          <w:szCs w:val="32"/>
        </w:rPr>
        <w:lastRenderedPageBreak/>
        <w:t>各教学单位推荐师德先进个人候选人人数应不超过本单位在岗教师数的</w:t>
      </w:r>
      <w:r>
        <w:rPr>
          <w:rFonts w:ascii="仿宋" w:eastAsia="仿宋" w:hAnsi="仿宋" w:cs="Times New Roman"/>
          <w:color w:val="000000"/>
          <w:sz w:val="32"/>
          <w:szCs w:val="32"/>
        </w:rPr>
        <w:t>5%</w:t>
      </w:r>
      <w:r>
        <w:rPr>
          <w:rFonts w:ascii="仿宋" w:eastAsia="仿宋" w:hAnsi="仿宋" w:cs="Arial" w:hint="eastAsia"/>
          <w:color w:val="000000"/>
          <w:sz w:val="32"/>
          <w:szCs w:val="32"/>
        </w:rPr>
        <w:t>，推选比例不足</w:t>
      </w:r>
      <w:r>
        <w:rPr>
          <w:rFonts w:ascii="仿宋" w:eastAsia="仿宋" w:hAnsi="仿宋" w:cs="Times New Roman"/>
          <w:color w:val="000000"/>
          <w:sz w:val="32"/>
          <w:szCs w:val="32"/>
        </w:rPr>
        <w:t>1</w:t>
      </w:r>
      <w:r>
        <w:rPr>
          <w:rFonts w:ascii="仿宋" w:eastAsia="仿宋" w:hAnsi="仿宋" w:cs="Arial" w:hint="eastAsia"/>
          <w:color w:val="000000"/>
          <w:sz w:val="32"/>
          <w:szCs w:val="32"/>
        </w:rPr>
        <w:t>人的单位按</w:t>
      </w:r>
      <w:r>
        <w:rPr>
          <w:rFonts w:ascii="仿宋" w:eastAsia="仿宋" w:hAnsi="仿宋" w:cs="Times New Roman"/>
          <w:color w:val="000000"/>
          <w:sz w:val="32"/>
          <w:szCs w:val="32"/>
        </w:rPr>
        <w:t>1</w:t>
      </w:r>
      <w:r>
        <w:rPr>
          <w:rFonts w:ascii="仿宋" w:eastAsia="仿宋" w:hAnsi="仿宋" w:cs="Arial" w:hint="eastAsia"/>
          <w:color w:val="000000"/>
          <w:sz w:val="32"/>
          <w:szCs w:val="32"/>
        </w:rPr>
        <w:t>人计，无符合条件可不推荐（各教学单位可推选名额详见附表</w:t>
      </w:r>
      <w:r>
        <w:rPr>
          <w:rFonts w:ascii="仿宋" w:eastAsia="仿宋" w:hAnsi="仿宋" w:cs="Times New Roman"/>
          <w:color w:val="000000"/>
          <w:sz w:val="32"/>
          <w:szCs w:val="32"/>
        </w:rPr>
        <w:t>1</w:t>
      </w:r>
      <w:r>
        <w:rPr>
          <w:rFonts w:ascii="仿宋" w:eastAsia="仿宋" w:hAnsi="仿宋" w:cs="Times New Roman" w:hint="eastAsia"/>
          <w:color w:val="000000"/>
          <w:sz w:val="32"/>
          <w:szCs w:val="32"/>
        </w:rPr>
        <w:t>.1</w:t>
      </w:r>
      <w:r>
        <w:rPr>
          <w:rFonts w:ascii="仿宋" w:eastAsia="仿宋" w:hAnsi="仿宋" w:cs="Arial" w:hint="eastAsia"/>
          <w:color w:val="000000"/>
          <w:sz w:val="32"/>
          <w:szCs w:val="32"/>
        </w:rPr>
        <w:t>）。</w:t>
      </w:r>
    </w:p>
    <w:p w:rsidR="0042253E" w:rsidRDefault="000D7FBE">
      <w:pPr>
        <w:pStyle w:val="a6"/>
        <w:snapToGrid w:val="0"/>
        <w:spacing w:before="0" w:beforeAutospacing="0" w:after="0" w:afterAutospacing="0" w:line="360" w:lineRule="auto"/>
        <w:ind w:firstLine="645"/>
        <w:rPr>
          <w:rFonts w:ascii="仿宋" w:eastAsia="仿宋" w:hAnsi="仿宋" w:cs="Arial"/>
          <w:color w:val="515151"/>
        </w:rPr>
      </w:pPr>
      <w:r>
        <w:rPr>
          <w:rStyle w:val="a7"/>
          <w:rFonts w:ascii="仿宋" w:eastAsia="仿宋" w:hAnsi="仿宋" w:cs="Arial" w:hint="eastAsia"/>
          <w:color w:val="000000"/>
          <w:sz w:val="32"/>
          <w:szCs w:val="32"/>
        </w:rPr>
        <w:t>（二）学院评选</w:t>
      </w:r>
      <w:r>
        <w:rPr>
          <w:rFonts w:ascii="仿宋" w:eastAsia="仿宋" w:hAnsi="仿宋" w:cs="Arial" w:hint="eastAsia"/>
          <w:color w:val="000000"/>
          <w:sz w:val="32"/>
          <w:szCs w:val="32"/>
        </w:rPr>
        <w:t>：学院对各单位评选出的师德先进个人候选人材料进行审核，报学院教职工代表大会常务委员会审议。审议结果报学院师德建设委员会，由师德建设委员会差额评选出学院师德先进个人</w:t>
      </w:r>
      <w:r>
        <w:rPr>
          <w:rFonts w:ascii="仿宋" w:eastAsia="仿宋" w:hAnsi="仿宋" w:cs="Times New Roman"/>
          <w:color w:val="000000"/>
          <w:sz w:val="32"/>
          <w:szCs w:val="32"/>
        </w:rPr>
        <w:t>7-8</w:t>
      </w:r>
      <w:r>
        <w:rPr>
          <w:rFonts w:ascii="仿宋" w:eastAsia="仿宋" w:hAnsi="仿宋" w:cs="Arial" w:hint="eastAsia"/>
          <w:color w:val="000000"/>
          <w:sz w:val="32"/>
          <w:szCs w:val="32"/>
        </w:rPr>
        <w:t>名，评选出学院师德标兵</w:t>
      </w:r>
      <w:r>
        <w:rPr>
          <w:rFonts w:ascii="仿宋" w:eastAsia="仿宋" w:hAnsi="仿宋" w:cs="Times New Roman"/>
          <w:color w:val="000000"/>
          <w:sz w:val="32"/>
          <w:szCs w:val="32"/>
        </w:rPr>
        <w:t>2-3</w:t>
      </w:r>
      <w:r>
        <w:rPr>
          <w:rFonts w:ascii="仿宋" w:eastAsia="仿宋" w:hAnsi="仿宋" w:cs="Arial" w:hint="eastAsia"/>
          <w:color w:val="000000"/>
          <w:sz w:val="32"/>
          <w:szCs w:val="32"/>
        </w:rPr>
        <w:t>名。</w:t>
      </w:r>
    </w:p>
    <w:p w:rsidR="0042253E" w:rsidRDefault="000D7FBE">
      <w:pPr>
        <w:pStyle w:val="a6"/>
        <w:snapToGrid w:val="0"/>
        <w:spacing w:before="0" w:beforeAutospacing="0" w:after="0" w:afterAutospacing="0" w:line="360" w:lineRule="auto"/>
        <w:ind w:firstLine="645"/>
        <w:rPr>
          <w:rFonts w:ascii="仿宋" w:eastAsia="仿宋" w:hAnsi="仿宋" w:cs="Arial"/>
          <w:color w:val="515151"/>
        </w:rPr>
      </w:pPr>
      <w:r>
        <w:rPr>
          <w:rStyle w:val="a7"/>
          <w:rFonts w:ascii="仿宋" w:eastAsia="仿宋" w:hAnsi="仿宋" w:cs="Arial" w:hint="eastAsia"/>
          <w:color w:val="000000"/>
          <w:sz w:val="32"/>
          <w:szCs w:val="32"/>
        </w:rPr>
        <w:t>（三）公示</w:t>
      </w:r>
      <w:r>
        <w:rPr>
          <w:rFonts w:ascii="仿宋" w:eastAsia="仿宋" w:hAnsi="仿宋" w:cs="Arial" w:hint="eastAsia"/>
          <w:color w:val="000000"/>
          <w:sz w:val="32"/>
          <w:szCs w:val="32"/>
        </w:rPr>
        <w:t>：经学院师德建设委员会审定的人选名单在学院网站公示至少</w:t>
      </w:r>
      <w:r>
        <w:rPr>
          <w:rFonts w:ascii="仿宋" w:eastAsia="仿宋" w:hAnsi="仿宋" w:cs="Times New Roman"/>
          <w:color w:val="000000"/>
          <w:sz w:val="32"/>
          <w:szCs w:val="32"/>
        </w:rPr>
        <w:t>3</w:t>
      </w:r>
      <w:r>
        <w:rPr>
          <w:rFonts w:ascii="仿宋" w:eastAsia="仿宋" w:hAnsi="仿宋" w:cs="Arial" w:hint="eastAsia"/>
          <w:color w:val="000000"/>
          <w:sz w:val="32"/>
          <w:szCs w:val="32"/>
        </w:rPr>
        <w:t>个工作日。</w:t>
      </w:r>
    </w:p>
    <w:p w:rsidR="0042253E" w:rsidRDefault="000D7FBE">
      <w:pPr>
        <w:pStyle w:val="a6"/>
        <w:snapToGrid w:val="0"/>
        <w:spacing w:before="0" w:beforeAutospacing="0" w:after="0" w:afterAutospacing="0" w:line="360" w:lineRule="auto"/>
        <w:ind w:firstLine="645"/>
        <w:rPr>
          <w:rFonts w:ascii="仿宋" w:eastAsia="仿宋" w:hAnsi="仿宋" w:cs="Arial"/>
          <w:color w:val="000000"/>
          <w:sz w:val="32"/>
          <w:szCs w:val="32"/>
        </w:rPr>
      </w:pPr>
      <w:r>
        <w:rPr>
          <w:rStyle w:val="a7"/>
          <w:rFonts w:ascii="仿宋" w:eastAsia="仿宋" w:hAnsi="仿宋" w:cs="Arial" w:hint="eastAsia"/>
          <w:color w:val="000000"/>
          <w:sz w:val="32"/>
          <w:szCs w:val="32"/>
        </w:rPr>
        <w:t>（四）表彰奖励</w:t>
      </w:r>
      <w:r>
        <w:rPr>
          <w:rFonts w:ascii="仿宋" w:eastAsia="仿宋" w:hAnsi="仿宋" w:cs="Arial" w:hint="eastAsia"/>
          <w:color w:val="000000"/>
          <w:sz w:val="32"/>
          <w:szCs w:val="32"/>
        </w:rPr>
        <w:t>：公示无异议者，正式被确定为我院</w:t>
      </w:r>
      <w:r>
        <w:rPr>
          <w:rFonts w:ascii="仿宋" w:eastAsia="仿宋" w:hAnsi="仿宋" w:cs="Times New Roman"/>
          <w:color w:val="000000"/>
          <w:sz w:val="32"/>
          <w:szCs w:val="32"/>
        </w:rPr>
        <w:t>201</w:t>
      </w:r>
      <w:r>
        <w:rPr>
          <w:rFonts w:ascii="仿宋" w:eastAsia="仿宋" w:hAnsi="仿宋" w:cs="Times New Roman" w:hint="eastAsia"/>
          <w:color w:val="000000"/>
          <w:sz w:val="32"/>
          <w:szCs w:val="32"/>
        </w:rPr>
        <w:t>7</w:t>
      </w:r>
      <w:r>
        <w:rPr>
          <w:rFonts w:ascii="仿宋" w:eastAsia="仿宋" w:hAnsi="仿宋" w:cs="Arial" w:hint="eastAsia"/>
          <w:color w:val="000000"/>
          <w:sz w:val="32"/>
          <w:szCs w:val="32"/>
        </w:rPr>
        <w:t>年师德先进个人、师德标兵。学院将对上述人员进行事迹宣传和表彰。获评学院师德标兵人员优先推荐评选广东省南粤优秀教师、广东省师德标兵。</w:t>
      </w:r>
    </w:p>
    <w:p w:rsidR="0042253E" w:rsidRDefault="000D7FBE">
      <w:pPr>
        <w:pStyle w:val="a6"/>
        <w:snapToGrid w:val="0"/>
        <w:spacing w:before="0" w:beforeAutospacing="0" w:after="0" w:afterAutospacing="0" w:line="360" w:lineRule="auto"/>
        <w:ind w:firstLine="645"/>
        <w:rPr>
          <w:rFonts w:ascii="仿宋" w:eastAsia="仿宋" w:hAnsi="仿宋" w:cs="Arial"/>
          <w:color w:val="515151"/>
        </w:rPr>
      </w:pPr>
      <w:r>
        <w:rPr>
          <w:rFonts w:ascii="仿宋" w:eastAsia="仿宋" w:hAnsi="仿宋" w:cs="Arial" w:hint="eastAsia"/>
          <w:color w:val="000000"/>
          <w:sz w:val="32"/>
          <w:szCs w:val="32"/>
        </w:rPr>
        <w:t>三、时间安排</w:t>
      </w:r>
    </w:p>
    <w:p w:rsidR="0042253E" w:rsidRDefault="000D7FBE">
      <w:pPr>
        <w:pStyle w:val="a6"/>
        <w:snapToGrid w:val="0"/>
        <w:spacing w:before="0" w:beforeAutospacing="0" w:after="0" w:afterAutospacing="0" w:line="360" w:lineRule="auto"/>
        <w:ind w:firstLine="645"/>
        <w:rPr>
          <w:rFonts w:ascii="仿宋" w:eastAsia="仿宋" w:hAnsi="仿宋" w:cs="Arial"/>
          <w:color w:val="515151"/>
        </w:rPr>
      </w:pPr>
      <w:r>
        <w:rPr>
          <w:rStyle w:val="a7"/>
          <w:rFonts w:ascii="仿宋" w:eastAsia="仿宋" w:hAnsi="仿宋" w:cs="Arial" w:hint="eastAsia"/>
          <w:color w:val="000000"/>
          <w:sz w:val="32"/>
          <w:szCs w:val="32"/>
        </w:rPr>
        <w:t>（一）</w:t>
      </w:r>
      <w:r>
        <w:rPr>
          <w:rFonts w:ascii="仿宋" w:eastAsia="仿宋" w:hAnsi="仿宋" w:cs="Times New Roman" w:hint="eastAsia"/>
          <w:color w:val="000000"/>
          <w:sz w:val="32"/>
          <w:szCs w:val="32"/>
        </w:rPr>
        <w:t>8</w:t>
      </w:r>
      <w:r>
        <w:rPr>
          <w:rFonts w:ascii="仿宋" w:eastAsia="仿宋" w:hAnsi="仿宋" w:cs="Arial" w:hint="eastAsia"/>
          <w:color w:val="000000"/>
          <w:sz w:val="32"/>
          <w:szCs w:val="32"/>
        </w:rPr>
        <w:t>月</w:t>
      </w:r>
      <w:r>
        <w:rPr>
          <w:rFonts w:ascii="仿宋" w:eastAsia="仿宋" w:hAnsi="仿宋" w:cs="Times New Roman"/>
          <w:color w:val="000000"/>
          <w:sz w:val="32"/>
          <w:szCs w:val="32"/>
        </w:rPr>
        <w:t>3</w:t>
      </w:r>
      <w:r>
        <w:rPr>
          <w:rFonts w:ascii="仿宋" w:eastAsia="仿宋" w:hAnsi="仿宋" w:cs="Times New Roman" w:hint="eastAsia"/>
          <w:color w:val="000000"/>
          <w:sz w:val="32"/>
          <w:szCs w:val="32"/>
        </w:rPr>
        <w:t>1</w:t>
      </w:r>
      <w:r>
        <w:rPr>
          <w:rFonts w:ascii="仿宋" w:eastAsia="仿宋" w:hAnsi="仿宋" w:cs="Arial" w:hint="eastAsia"/>
          <w:color w:val="000000"/>
          <w:sz w:val="32"/>
          <w:szCs w:val="32"/>
        </w:rPr>
        <w:t>日</w:t>
      </w:r>
      <w:r>
        <w:rPr>
          <w:rFonts w:ascii="仿宋" w:eastAsia="仿宋" w:hAnsi="仿宋" w:cs="Times New Roman"/>
          <w:color w:val="000000"/>
          <w:sz w:val="32"/>
          <w:szCs w:val="32"/>
        </w:rPr>
        <w:t>-</w:t>
      </w:r>
      <w:r>
        <w:rPr>
          <w:rFonts w:ascii="仿宋" w:eastAsia="仿宋" w:hAnsi="仿宋" w:cs="Times New Roman" w:hint="eastAsia"/>
          <w:color w:val="000000"/>
          <w:sz w:val="32"/>
          <w:szCs w:val="32"/>
        </w:rPr>
        <w:t>9月8</w:t>
      </w:r>
      <w:r>
        <w:rPr>
          <w:rFonts w:ascii="仿宋" w:eastAsia="仿宋" w:hAnsi="仿宋" w:cs="Arial" w:hint="eastAsia"/>
          <w:color w:val="000000"/>
          <w:sz w:val="32"/>
          <w:szCs w:val="32"/>
        </w:rPr>
        <w:t>日，各教学单位组织宣传、申报工作，积极组织本单位教师报名并填写《中山大学南方学院师德先进个人推荐表》（附件</w:t>
      </w:r>
      <w:r>
        <w:rPr>
          <w:rFonts w:ascii="仿宋" w:eastAsia="仿宋" w:hAnsi="仿宋" w:cs="Times New Roman" w:hint="eastAsia"/>
          <w:color w:val="000000"/>
          <w:sz w:val="32"/>
          <w:szCs w:val="32"/>
        </w:rPr>
        <w:t>1.2</w:t>
      </w:r>
      <w:r>
        <w:rPr>
          <w:rFonts w:ascii="仿宋" w:eastAsia="仿宋" w:hAnsi="仿宋" w:cs="Arial" w:hint="eastAsia"/>
          <w:color w:val="000000"/>
          <w:sz w:val="32"/>
          <w:szCs w:val="32"/>
        </w:rPr>
        <w:t>）。</w:t>
      </w:r>
    </w:p>
    <w:p w:rsidR="0042253E" w:rsidRDefault="000D7FBE">
      <w:pPr>
        <w:pStyle w:val="a6"/>
        <w:snapToGrid w:val="0"/>
        <w:spacing w:before="0" w:beforeAutospacing="0" w:after="0" w:afterAutospacing="0" w:line="360" w:lineRule="auto"/>
        <w:ind w:firstLine="645"/>
        <w:rPr>
          <w:rFonts w:ascii="仿宋" w:eastAsia="仿宋" w:hAnsi="仿宋" w:cs="Arial"/>
          <w:color w:val="515151"/>
        </w:rPr>
      </w:pPr>
      <w:r>
        <w:rPr>
          <w:rStyle w:val="a7"/>
          <w:rFonts w:ascii="仿宋" w:eastAsia="仿宋" w:hAnsi="仿宋" w:cs="Arial" w:hint="eastAsia"/>
          <w:color w:val="000000"/>
          <w:sz w:val="32"/>
          <w:szCs w:val="32"/>
        </w:rPr>
        <w:t>（二）</w:t>
      </w:r>
      <w:r>
        <w:rPr>
          <w:rFonts w:ascii="仿宋" w:eastAsia="仿宋" w:hAnsi="仿宋" w:cs="Times New Roman" w:hint="eastAsia"/>
          <w:color w:val="000000"/>
          <w:sz w:val="32"/>
          <w:szCs w:val="32"/>
        </w:rPr>
        <w:t>9</w:t>
      </w:r>
      <w:r>
        <w:rPr>
          <w:rFonts w:ascii="仿宋" w:eastAsia="仿宋" w:hAnsi="仿宋" w:cs="Arial" w:hint="eastAsia"/>
          <w:color w:val="000000"/>
          <w:sz w:val="32"/>
          <w:szCs w:val="32"/>
        </w:rPr>
        <w:t>月</w:t>
      </w:r>
      <w:r>
        <w:rPr>
          <w:rFonts w:ascii="仿宋" w:eastAsia="仿宋" w:hAnsi="仿宋" w:cs="Times New Roman" w:hint="eastAsia"/>
          <w:color w:val="000000"/>
          <w:sz w:val="32"/>
          <w:szCs w:val="32"/>
        </w:rPr>
        <w:t>9</w:t>
      </w:r>
      <w:r>
        <w:rPr>
          <w:rFonts w:ascii="仿宋" w:eastAsia="仿宋" w:hAnsi="仿宋" w:cs="Arial" w:hint="eastAsia"/>
          <w:color w:val="000000"/>
          <w:sz w:val="32"/>
          <w:szCs w:val="32"/>
        </w:rPr>
        <w:t>日</w:t>
      </w:r>
      <w:r>
        <w:rPr>
          <w:rFonts w:ascii="仿宋" w:eastAsia="仿宋" w:hAnsi="仿宋" w:cs="Times New Roman"/>
          <w:color w:val="000000"/>
          <w:sz w:val="32"/>
          <w:szCs w:val="32"/>
        </w:rPr>
        <w:t>-</w:t>
      </w:r>
      <w:r>
        <w:rPr>
          <w:rFonts w:ascii="仿宋" w:eastAsia="仿宋" w:hAnsi="仿宋" w:cs="Times New Roman" w:hint="eastAsia"/>
          <w:color w:val="000000"/>
          <w:sz w:val="32"/>
          <w:szCs w:val="32"/>
        </w:rPr>
        <w:t>15</w:t>
      </w:r>
      <w:r>
        <w:rPr>
          <w:rFonts w:ascii="仿宋" w:eastAsia="仿宋" w:hAnsi="仿宋" w:cs="Arial" w:hint="eastAsia"/>
          <w:color w:val="000000"/>
          <w:sz w:val="32"/>
          <w:szCs w:val="32"/>
        </w:rPr>
        <w:t>日，各教学单位收齐评审表，安排专人审核报名人员资格条件，组织本单位教职工推选出本单位师德先进个人候选人。</w:t>
      </w:r>
    </w:p>
    <w:p w:rsidR="0042253E" w:rsidRDefault="000D7FBE">
      <w:pPr>
        <w:pStyle w:val="a6"/>
        <w:snapToGrid w:val="0"/>
        <w:spacing w:before="0" w:beforeAutospacing="0" w:after="0" w:afterAutospacing="0" w:line="360" w:lineRule="auto"/>
        <w:ind w:firstLine="645"/>
        <w:rPr>
          <w:rFonts w:ascii="仿宋" w:eastAsia="仿宋" w:hAnsi="仿宋" w:cs="Arial"/>
          <w:color w:val="515151"/>
        </w:rPr>
      </w:pPr>
      <w:r>
        <w:rPr>
          <w:rStyle w:val="a7"/>
          <w:rFonts w:ascii="仿宋" w:eastAsia="仿宋" w:hAnsi="仿宋" w:cs="Arial" w:hint="eastAsia"/>
          <w:color w:val="000000"/>
          <w:sz w:val="32"/>
          <w:szCs w:val="32"/>
        </w:rPr>
        <w:lastRenderedPageBreak/>
        <w:t>（三）</w:t>
      </w:r>
      <w:r>
        <w:rPr>
          <w:rFonts w:ascii="仿宋" w:eastAsia="仿宋" w:hAnsi="仿宋" w:cs="Times New Roman" w:hint="eastAsia"/>
          <w:color w:val="000000"/>
          <w:sz w:val="32"/>
          <w:szCs w:val="32"/>
        </w:rPr>
        <w:t>9</w:t>
      </w:r>
      <w:r>
        <w:rPr>
          <w:rFonts w:ascii="仿宋" w:eastAsia="仿宋" w:hAnsi="仿宋" w:cs="Arial" w:hint="eastAsia"/>
          <w:color w:val="000000"/>
          <w:sz w:val="32"/>
          <w:szCs w:val="32"/>
        </w:rPr>
        <w:t>月</w:t>
      </w:r>
      <w:r>
        <w:rPr>
          <w:rFonts w:ascii="仿宋" w:eastAsia="仿宋" w:hAnsi="仿宋" w:cs="Times New Roman" w:hint="eastAsia"/>
          <w:color w:val="000000"/>
          <w:sz w:val="32"/>
          <w:szCs w:val="32"/>
        </w:rPr>
        <w:t>16</w:t>
      </w:r>
      <w:r>
        <w:rPr>
          <w:rFonts w:ascii="仿宋" w:eastAsia="仿宋" w:hAnsi="仿宋" w:cs="Arial" w:hint="eastAsia"/>
          <w:color w:val="000000"/>
          <w:sz w:val="32"/>
          <w:szCs w:val="32"/>
        </w:rPr>
        <w:t>日</w:t>
      </w:r>
      <w:r>
        <w:rPr>
          <w:rFonts w:ascii="仿宋" w:eastAsia="仿宋" w:hAnsi="仿宋" w:cs="Times New Roman"/>
          <w:color w:val="000000"/>
          <w:sz w:val="32"/>
          <w:szCs w:val="32"/>
        </w:rPr>
        <w:t>-</w:t>
      </w:r>
      <w:r>
        <w:rPr>
          <w:rFonts w:ascii="仿宋" w:eastAsia="仿宋" w:hAnsi="仿宋" w:cs="Times New Roman" w:hint="eastAsia"/>
          <w:color w:val="000000"/>
          <w:sz w:val="32"/>
          <w:szCs w:val="32"/>
        </w:rPr>
        <w:t>21</w:t>
      </w:r>
      <w:r>
        <w:rPr>
          <w:rFonts w:ascii="仿宋" w:eastAsia="仿宋" w:hAnsi="仿宋" w:cs="Arial" w:hint="eastAsia"/>
          <w:color w:val="000000"/>
          <w:sz w:val="32"/>
          <w:szCs w:val="32"/>
        </w:rPr>
        <w:t>日，各单位对评选出的师德先进个人候选人选在本单位内进行公示，公示无异议后相关评审材料（包括推荐表、推荐情况说明等）交至人力资源部人才建设办公室。材料电子版同时发至人才建设办公室信箱</w:t>
      </w:r>
      <w:proofErr w:type="spellStart"/>
      <w:r>
        <w:rPr>
          <w:rFonts w:ascii="仿宋" w:eastAsia="仿宋" w:hAnsi="仿宋" w:cs="Times New Roman"/>
          <w:color w:val="000000"/>
          <w:sz w:val="32"/>
          <w:szCs w:val="32"/>
        </w:rPr>
        <w:t>zdnfsz@126.com</w:t>
      </w:r>
      <w:proofErr w:type="spellEnd"/>
      <w:r>
        <w:rPr>
          <w:rFonts w:ascii="仿宋" w:eastAsia="仿宋" w:hAnsi="仿宋" w:cs="Arial" w:hint="eastAsia"/>
          <w:color w:val="000000"/>
          <w:sz w:val="32"/>
          <w:szCs w:val="32"/>
        </w:rPr>
        <w:t>。</w:t>
      </w:r>
    </w:p>
    <w:p w:rsidR="0042253E" w:rsidRDefault="000D7FBE">
      <w:pPr>
        <w:pStyle w:val="a6"/>
        <w:snapToGrid w:val="0"/>
        <w:spacing w:before="0" w:beforeAutospacing="0" w:after="0" w:afterAutospacing="0" w:line="360" w:lineRule="auto"/>
        <w:ind w:firstLine="645"/>
        <w:rPr>
          <w:rFonts w:ascii="仿宋" w:eastAsia="仿宋" w:hAnsi="仿宋" w:cs="Arial"/>
          <w:color w:val="515151"/>
        </w:rPr>
      </w:pPr>
      <w:r>
        <w:rPr>
          <w:rStyle w:val="a7"/>
          <w:rFonts w:ascii="仿宋" w:eastAsia="仿宋" w:hAnsi="仿宋" w:cs="Arial" w:hint="eastAsia"/>
          <w:color w:val="000000"/>
          <w:sz w:val="32"/>
          <w:szCs w:val="32"/>
        </w:rPr>
        <w:t xml:space="preserve">（四） </w:t>
      </w:r>
      <w:r>
        <w:rPr>
          <w:rFonts w:ascii="仿宋" w:eastAsia="仿宋" w:hAnsi="仿宋" w:cs="Times New Roman" w:hint="eastAsia"/>
          <w:color w:val="000000"/>
          <w:sz w:val="32"/>
          <w:szCs w:val="32"/>
        </w:rPr>
        <w:t>9</w:t>
      </w:r>
      <w:r>
        <w:rPr>
          <w:rFonts w:ascii="仿宋" w:eastAsia="仿宋" w:hAnsi="仿宋" w:cs="Arial" w:hint="eastAsia"/>
          <w:color w:val="000000"/>
          <w:sz w:val="32"/>
          <w:szCs w:val="32"/>
        </w:rPr>
        <w:t>月</w:t>
      </w:r>
      <w:r>
        <w:rPr>
          <w:rFonts w:ascii="仿宋" w:eastAsia="仿宋" w:hAnsi="仿宋" w:cs="Times New Roman" w:hint="eastAsia"/>
          <w:color w:val="000000"/>
          <w:sz w:val="32"/>
          <w:szCs w:val="32"/>
        </w:rPr>
        <w:t>30</w:t>
      </w:r>
      <w:r>
        <w:rPr>
          <w:rFonts w:ascii="仿宋" w:eastAsia="仿宋" w:hAnsi="仿宋" w:cs="Arial" w:hint="eastAsia"/>
          <w:color w:val="000000"/>
          <w:sz w:val="32"/>
          <w:szCs w:val="32"/>
        </w:rPr>
        <w:t>日前，学院完成师德标兵评选结果的公示。</w:t>
      </w:r>
    </w:p>
    <w:p w:rsidR="0042253E" w:rsidRDefault="0042253E">
      <w:pPr>
        <w:pStyle w:val="a6"/>
        <w:snapToGrid w:val="0"/>
        <w:spacing w:before="0" w:beforeAutospacing="0" w:after="0" w:afterAutospacing="0" w:line="360" w:lineRule="auto"/>
        <w:ind w:firstLine="645"/>
        <w:rPr>
          <w:rFonts w:ascii="仿宋" w:eastAsia="仿宋" w:hAnsi="仿宋" w:cs="Arial"/>
          <w:color w:val="000000"/>
          <w:sz w:val="32"/>
          <w:szCs w:val="32"/>
        </w:rPr>
      </w:pPr>
    </w:p>
    <w:p w:rsidR="0042253E" w:rsidRDefault="000D7FBE">
      <w:pPr>
        <w:pStyle w:val="a6"/>
        <w:snapToGrid w:val="0"/>
        <w:spacing w:before="0" w:beforeAutospacing="0" w:after="0" w:afterAutospacing="0" w:line="360" w:lineRule="auto"/>
        <w:ind w:firstLineChars="200" w:firstLine="640"/>
        <w:rPr>
          <w:rFonts w:ascii="仿宋_GB2312" w:eastAsia="仿宋_GB2312" w:hAnsi="Arial" w:cs="Arial"/>
          <w:color w:val="000000"/>
          <w:sz w:val="32"/>
          <w:szCs w:val="32"/>
        </w:rPr>
      </w:pPr>
      <w:r>
        <w:rPr>
          <w:rFonts w:ascii="仿宋" w:eastAsia="仿宋" w:hAnsi="仿宋" w:cs="Arial" w:hint="eastAsia"/>
          <w:color w:val="000000"/>
          <w:sz w:val="32"/>
          <w:szCs w:val="32"/>
        </w:rPr>
        <w:t>附件：</w:t>
      </w:r>
      <w:r>
        <w:rPr>
          <w:rFonts w:ascii="Times New Roman" w:hAnsi="Times New Roman" w:cs="Times New Roman"/>
          <w:color w:val="000000"/>
          <w:sz w:val="32"/>
          <w:szCs w:val="32"/>
        </w:rPr>
        <w:t>1</w:t>
      </w:r>
      <w:r>
        <w:rPr>
          <w:rFonts w:ascii="Times New Roman" w:hAnsi="Times New Roman" w:cs="Times New Roman" w:hint="eastAsia"/>
          <w:color w:val="000000"/>
          <w:sz w:val="32"/>
          <w:szCs w:val="32"/>
        </w:rPr>
        <w:t>.1</w:t>
      </w:r>
      <w:r>
        <w:rPr>
          <w:rFonts w:ascii="仿宋_GB2312" w:eastAsia="仿宋_GB2312" w:hAnsi="Arial" w:cs="Arial" w:hint="eastAsia"/>
          <w:color w:val="000000"/>
          <w:sz w:val="32"/>
          <w:szCs w:val="32"/>
        </w:rPr>
        <w:t>教学单位可推选人数情况表</w:t>
      </w:r>
    </w:p>
    <w:p w:rsidR="0042253E" w:rsidRDefault="000D7FBE">
      <w:pPr>
        <w:pStyle w:val="a6"/>
        <w:snapToGrid w:val="0"/>
        <w:spacing w:before="0" w:beforeAutospacing="0" w:after="0" w:afterAutospacing="0" w:line="360" w:lineRule="auto"/>
        <w:ind w:firstLineChars="500" w:firstLine="1600"/>
        <w:rPr>
          <w:rFonts w:ascii="Arial" w:hAnsi="Arial" w:cs="Arial"/>
          <w:color w:val="515151"/>
        </w:rPr>
      </w:pPr>
      <w:r>
        <w:rPr>
          <w:rFonts w:ascii="Times New Roman" w:hAnsi="Times New Roman" w:cs="Times New Roman" w:hint="eastAsia"/>
          <w:color w:val="000000"/>
          <w:sz w:val="32"/>
          <w:szCs w:val="32"/>
        </w:rPr>
        <w:t>1.2</w:t>
      </w:r>
      <w:r>
        <w:rPr>
          <w:rFonts w:ascii="仿宋_GB2312" w:eastAsia="仿宋_GB2312" w:hAnsi="Arial" w:cs="Arial" w:hint="eastAsia"/>
          <w:color w:val="000000"/>
          <w:sz w:val="32"/>
          <w:szCs w:val="32"/>
        </w:rPr>
        <w:t>中山大学南方学院师德先进个人推荐表</w:t>
      </w:r>
    </w:p>
    <w:p w:rsidR="0042253E" w:rsidRPr="00172C12" w:rsidRDefault="0042253E">
      <w:pPr>
        <w:pStyle w:val="a6"/>
        <w:snapToGrid w:val="0"/>
        <w:spacing w:before="0" w:beforeAutospacing="0" w:after="0" w:afterAutospacing="0" w:line="360" w:lineRule="auto"/>
        <w:ind w:firstLine="645"/>
        <w:jc w:val="center"/>
        <w:rPr>
          <w:rFonts w:ascii="仿宋" w:eastAsia="仿宋" w:hAnsi="仿宋" w:cs="Arial"/>
          <w:color w:val="515151"/>
        </w:rPr>
      </w:pPr>
      <w:bookmarkStart w:id="0" w:name="_GoBack"/>
      <w:bookmarkEnd w:id="0"/>
    </w:p>
    <w:p w:rsidR="0042253E" w:rsidRDefault="0042253E">
      <w:pPr>
        <w:pStyle w:val="a6"/>
        <w:snapToGrid w:val="0"/>
        <w:spacing w:before="0" w:beforeAutospacing="0" w:after="0" w:afterAutospacing="0" w:line="360" w:lineRule="auto"/>
        <w:ind w:firstLine="645"/>
        <w:rPr>
          <w:rFonts w:ascii="Arial" w:hAnsi="Arial" w:cs="Arial"/>
          <w:color w:val="515151"/>
        </w:rPr>
      </w:pPr>
    </w:p>
    <w:p w:rsidR="0042253E" w:rsidRDefault="0042253E">
      <w:pPr>
        <w:snapToGrid w:val="0"/>
        <w:spacing w:line="360" w:lineRule="auto"/>
      </w:pPr>
    </w:p>
    <w:sectPr w:rsidR="004225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B2C2E"/>
    <w:rsid w:val="000413A0"/>
    <w:rsid w:val="000D7FBE"/>
    <w:rsid w:val="00172C12"/>
    <w:rsid w:val="002117F2"/>
    <w:rsid w:val="00296DB1"/>
    <w:rsid w:val="002B2C2E"/>
    <w:rsid w:val="00334606"/>
    <w:rsid w:val="00356D01"/>
    <w:rsid w:val="0042253E"/>
    <w:rsid w:val="00537346"/>
    <w:rsid w:val="00777B28"/>
    <w:rsid w:val="00A673B8"/>
    <w:rsid w:val="00A77F8B"/>
    <w:rsid w:val="00B33860"/>
    <w:rsid w:val="00B33E4A"/>
    <w:rsid w:val="00C21660"/>
    <w:rsid w:val="00D118CE"/>
    <w:rsid w:val="00D327F5"/>
    <w:rsid w:val="00D43663"/>
    <w:rsid w:val="00DE6EF2"/>
    <w:rsid w:val="00ED19F3"/>
    <w:rsid w:val="00F41CF8"/>
    <w:rsid w:val="00FC06E7"/>
    <w:rsid w:val="0CD102EA"/>
    <w:rsid w:val="36AF2B1B"/>
    <w:rsid w:val="457064B1"/>
    <w:rsid w:val="4625584B"/>
    <w:rsid w:val="6EEB1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styleId="a7">
    <w:name w:val="Strong"/>
    <w:basedOn w:val="a0"/>
    <w:uiPriority w:val="22"/>
    <w:qFormat/>
    <w:rPr>
      <w:b/>
      <w:bCs/>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Char">
    <w:name w:val="日期 Char"/>
    <w:basedOn w:val="a0"/>
    <w:link w:val="a3"/>
    <w:uiPriority w:val="99"/>
    <w:semiHidden/>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226</Words>
  <Characters>1294</Characters>
  <Application>Microsoft Office Word</Application>
  <DocSecurity>0</DocSecurity>
  <Lines>10</Lines>
  <Paragraphs>3</Paragraphs>
  <ScaleCrop>false</ScaleCrop>
  <Company>Microsoft</Company>
  <LinksUpToDate>false</LinksUpToDate>
  <CharactersWithSpaces>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37</cp:revision>
  <dcterms:created xsi:type="dcterms:W3CDTF">2017-08-29T02:31:00Z</dcterms:created>
  <dcterms:modified xsi:type="dcterms:W3CDTF">2017-08-30T09:33:00Z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