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AB" w:rsidRDefault="000B76AB" w:rsidP="000B76AB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"/>
          <w:kern w:val="0"/>
          <w:sz w:val="32"/>
          <w:szCs w:val="32"/>
        </w:rPr>
      </w:pPr>
      <w:r w:rsidRPr="00F66E39">
        <w:rPr>
          <w:rFonts w:ascii="仿宋_GB2312" w:eastAsia="仿宋_GB2312" w:hAnsi="仿宋" w:cs="楷体_GB2312" w:hint="eastAsia"/>
          <w:kern w:val="0"/>
          <w:sz w:val="32"/>
          <w:szCs w:val="32"/>
        </w:rPr>
        <w:t>附件</w:t>
      </w:r>
      <w:r w:rsidRPr="00F66E39">
        <w:rPr>
          <w:rFonts w:ascii="仿宋_GB2312" w:eastAsia="仿宋_GB2312" w:hAnsi="仿宋" w:cs="楷体_GB2312"/>
          <w:kern w:val="0"/>
          <w:sz w:val="32"/>
          <w:szCs w:val="32"/>
        </w:rPr>
        <w:t>2</w:t>
      </w:r>
      <w:r w:rsidRPr="00F66E39">
        <w:rPr>
          <w:rFonts w:ascii="仿宋_GB2312" w:eastAsia="仿宋_GB2312" w:hAnsi="仿宋" w:cs="楷体_GB2312" w:hint="eastAsia"/>
          <w:kern w:val="0"/>
          <w:sz w:val="32"/>
          <w:szCs w:val="32"/>
        </w:rPr>
        <w:t>：</w:t>
      </w:r>
    </w:p>
    <w:p w:rsidR="000B76AB" w:rsidRDefault="000B76AB" w:rsidP="000B76AB"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“高校教师党支部书记党务能力提升”</w:t>
      </w:r>
    </w:p>
    <w:p w:rsidR="000B76AB" w:rsidRDefault="000B76AB" w:rsidP="000B76AB">
      <w:pPr>
        <w:spacing w:afterLines="50"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专题网络培训课程表</w:t>
      </w: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bottom w:w="40" w:type="dxa"/>
        </w:tblCellMar>
        <w:tblLook w:val="04A0"/>
      </w:tblPr>
      <w:tblGrid>
        <w:gridCol w:w="758"/>
        <w:gridCol w:w="3778"/>
        <w:gridCol w:w="851"/>
        <w:gridCol w:w="1134"/>
        <w:gridCol w:w="2635"/>
      </w:tblGrid>
      <w:tr w:rsidR="000B76AB" w:rsidRPr="00F66E39" w:rsidTr="00743C40">
        <w:trPr>
          <w:trHeight w:val="384"/>
          <w:tblHeader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b/>
                <w:kern w:val="0"/>
                <w:sz w:val="24"/>
                <w:szCs w:val="24"/>
              </w:rPr>
              <w:t>课程模块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b/>
                <w:kern w:val="0"/>
                <w:sz w:val="24"/>
                <w:szCs w:val="24"/>
              </w:rPr>
              <w:t>课程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b/>
                <w:kern w:val="0"/>
                <w:sz w:val="24"/>
                <w:szCs w:val="24"/>
              </w:rPr>
              <w:t>形式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b/>
                <w:kern w:val="0"/>
                <w:sz w:val="24"/>
                <w:szCs w:val="24"/>
              </w:rPr>
              <w:t>主讲人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b/>
                <w:kern w:val="0"/>
                <w:sz w:val="24"/>
                <w:szCs w:val="24"/>
              </w:rPr>
              <w:t>职务职称</w:t>
            </w:r>
          </w:p>
        </w:tc>
      </w:tr>
      <w:tr w:rsidR="000B76AB" w:rsidRPr="00F66E39" w:rsidTr="00743C40">
        <w:trPr>
          <w:trHeight w:val="90"/>
          <w:jc w:val="center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党章党规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党章知识选粹（共</w:t>
            </w:r>
            <w:r w:rsidRPr="00F66E39">
              <w:rPr>
                <w:rFonts w:ascii="仿宋_GB2312" w:eastAsia="仿宋_GB2312" w:hAnsi="Times New Roman" w:hint="eastAsia"/>
                <w:sz w:val="24"/>
                <w:szCs w:val="24"/>
              </w:rPr>
              <w:t>33</w:t>
            </w: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集）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系列</w:t>
            </w:r>
          </w:p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proofErr w:type="gramStart"/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微课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left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</w:tr>
      <w:tr w:rsidR="000B76AB" w:rsidRPr="00F66E39" w:rsidTr="00743C40">
        <w:trPr>
          <w:trHeight w:val="90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新形势下全面从严治党的重大部署——认真学习贯彻党的十八届六中全会精神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专题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报告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周文彰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全国政协委员、国家行政学院原副院长</w:t>
            </w:r>
          </w:p>
        </w:tc>
      </w:tr>
      <w:tr w:rsidR="000B76AB" w:rsidRPr="00F66E39" w:rsidTr="00743C40">
        <w:trPr>
          <w:trHeight w:val="416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《中国共产党廉洁自律准则》和《中国共产党纪律处分条例》解读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专题</w:t>
            </w:r>
          </w:p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报告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刘  春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left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中共中央党校研究生院原副院长</w:t>
            </w:r>
          </w:p>
        </w:tc>
      </w:tr>
      <w:tr w:rsidR="000B76AB" w:rsidRPr="00F66E39" w:rsidTr="00743C40">
        <w:trPr>
          <w:trHeight w:val="506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强化党内监督 依规从严治党——《中国共产党党内监督条例》解读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专题</w:t>
            </w:r>
          </w:p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报告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任  进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中共中央党校党的建设教研部教授</w:t>
            </w:r>
          </w:p>
        </w:tc>
      </w:tr>
      <w:tr w:rsidR="000B76AB" w:rsidRPr="00F66E39" w:rsidTr="00743C40">
        <w:trPr>
          <w:trHeight w:val="384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《关于新形势下党内政治生活的若干准则》解读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系列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微课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0B76AB" w:rsidRPr="00F66E39" w:rsidTr="00743C40">
        <w:trPr>
          <w:trHeight w:val="384"/>
          <w:jc w:val="center"/>
        </w:trPr>
        <w:tc>
          <w:tcPr>
            <w:tcW w:w="7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习近平总书记系列重要讲话精神解读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“七一”重要讲话：不忘初心 中国共产党的庄严宣誓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专题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报告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曲青山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中共中央党史研究室主任</w:t>
            </w:r>
          </w:p>
        </w:tc>
      </w:tr>
      <w:tr w:rsidR="000B76AB" w:rsidRPr="00F66E39" w:rsidTr="00743C40">
        <w:trPr>
          <w:trHeight w:val="384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学</w:t>
            </w:r>
            <w:proofErr w:type="gramStart"/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习习近</w:t>
            </w:r>
            <w:proofErr w:type="gramEnd"/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平总书记系列重要讲话精神 努力办好人民满意教育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专题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报告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杨银付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教育部教育发展研究中心副主任</w:t>
            </w:r>
          </w:p>
        </w:tc>
      </w:tr>
      <w:tr w:rsidR="000B76AB" w:rsidRPr="00F66E39" w:rsidTr="00743C40">
        <w:trPr>
          <w:trHeight w:val="384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学习贯彻习总书记讲话精神 开创高校思想政治工作新局面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专家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1134" w:type="dxa"/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李铁铮</w:t>
            </w:r>
          </w:p>
        </w:tc>
        <w:tc>
          <w:tcPr>
            <w:tcW w:w="2635" w:type="dxa"/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北京林业大学宣传部长</w:t>
            </w:r>
          </w:p>
        </w:tc>
      </w:tr>
      <w:tr w:rsidR="000B76AB" w:rsidRPr="00F66E39" w:rsidTr="00743C40">
        <w:trPr>
          <w:trHeight w:val="384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sz w:val="24"/>
                <w:szCs w:val="24"/>
              </w:rPr>
              <w:t>深刻把握</w:t>
            </w:r>
            <w:proofErr w:type="gramStart"/>
            <w:r w:rsidRPr="00F66E39">
              <w:rPr>
                <w:rFonts w:ascii="仿宋_GB2312" w:eastAsia="仿宋_GB2312" w:hAnsi="仿宋" w:hint="eastAsia"/>
                <w:sz w:val="24"/>
                <w:szCs w:val="24"/>
              </w:rPr>
              <w:t>习主席</w:t>
            </w:r>
            <w:proofErr w:type="gramEnd"/>
            <w:r w:rsidRPr="00F66E39">
              <w:rPr>
                <w:rFonts w:ascii="仿宋_GB2312" w:eastAsia="仿宋_GB2312" w:hAnsi="仿宋" w:hint="eastAsia"/>
                <w:sz w:val="24"/>
                <w:szCs w:val="24"/>
              </w:rPr>
              <w:t>治国理政思想的科学体系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专家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讲座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sz w:val="24"/>
                <w:szCs w:val="24"/>
              </w:rPr>
              <w:t>肖冬松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sz w:val="24"/>
                <w:szCs w:val="24"/>
              </w:rPr>
              <w:t>国防大学马克思主义教研部主任（正军职）</w:t>
            </w:r>
          </w:p>
        </w:tc>
      </w:tr>
      <w:tr w:rsidR="000B76AB" w:rsidRPr="00F66E39" w:rsidTr="00743C40">
        <w:trPr>
          <w:trHeight w:val="384"/>
          <w:jc w:val="center"/>
        </w:trPr>
        <w:tc>
          <w:tcPr>
            <w:tcW w:w="7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党务工作方法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如何做一名优秀的高校教师党支部书记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专题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报告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陈燕楠</w:t>
            </w:r>
            <w:proofErr w:type="gram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中央组织部党员教育和干部测评中心主任</w:t>
            </w:r>
          </w:p>
        </w:tc>
      </w:tr>
      <w:tr w:rsidR="000B76AB" w:rsidRPr="00F66E39" w:rsidTr="00743C40">
        <w:trPr>
          <w:trHeight w:val="90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加强和改进高校党建工作必须着力把握的几个重大问题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专题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报告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王光彦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教育部思想政治工作司副司长</w:t>
            </w:r>
          </w:p>
        </w:tc>
      </w:tr>
      <w:tr w:rsidR="000B76AB" w:rsidRPr="00F66E39" w:rsidTr="00743C40">
        <w:trPr>
          <w:trHeight w:val="736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《党委会的工作方法》解析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专家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张太原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中共中央党校中共党史教研部中国现代政党史教研室主任</w:t>
            </w:r>
          </w:p>
        </w:tc>
      </w:tr>
      <w:tr w:rsidR="000B76AB" w:rsidRPr="00F66E39" w:rsidTr="00743C40">
        <w:trPr>
          <w:trHeight w:val="30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领导干部必备的党务工作能力系列微课</w:t>
            </w:r>
          </w:p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会议技巧</w:t>
            </w:r>
          </w:p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lastRenderedPageBreak/>
              <w:t>问题解决能力</w:t>
            </w:r>
          </w:p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时间管理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lastRenderedPageBreak/>
              <w:t>系列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微课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0B76AB" w:rsidRPr="00F66E39" w:rsidTr="00743C40">
        <w:trPr>
          <w:trHeight w:val="1080"/>
          <w:jc w:val="center"/>
        </w:trPr>
        <w:tc>
          <w:tcPr>
            <w:tcW w:w="7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lastRenderedPageBreak/>
              <w:t>党务工作方法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党群沟通</w:t>
            </w:r>
          </w:p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演讲技巧</w:t>
            </w:r>
          </w:p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危机公关处理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系列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proofErr w:type="gramStart"/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微课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0B76AB" w:rsidRPr="00F66E39" w:rsidTr="00743C40">
        <w:trPr>
          <w:trHeight w:val="1312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党的基层组织建设系列微课</w:t>
            </w:r>
          </w:p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党的基层组织设置</w:t>
            </w:r>
          </w:p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党支部工作</w:t>
            </w:r>
          </w:p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基层党建工作责任制</w:t>
            </w:r>
          </w:p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加强基层服务型党组织建设</w:t>
            </w:r>
          </w:p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党务公开制度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系列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微课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0B76AB" w:rsidRPr="00F66E39" w:rsidTr="00743C40">
        <w:trPr>
          <w:trHeight w:val="1988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党员管理工作系列微课</w:t>
            </w:r>
          </w:p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党员管理</w:t>
            </w:r>
          </w:p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学会党员目标管理五步法</w:t>
            </w:r>
          </w:p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如何收缴党费？</w:t>
            </w:r>
          </w:p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评选优秀党员的条件及基本程序</w:t>
            </w:r>
          </w:p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如何民主评议党员？</w:t>
            </w:r>
          </w:p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三重关心三个机制 做好服务党员工作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系列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proofErr w:type="gramStart"/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微课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0B76AB" w:rsidRPr="00F66E39" w:rsidTr="00743C40">
        <w:trPr>
          <w:trHeight w:val="1624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廉洁自律和纪律处分系列微课</w:t>
            </w:r>
          </w:p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党的纪律处分的种类</w:t>
            </w:r>
          </w:p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党的纪律处分的运用规则</w:t>
            </w:r>
          </w:p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对违法犯罪党员的纪律处分</w:t>
            </w:r>
          </w:p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党的纪律处分的其他规定知多少</w:t>
            </w:r>
          </w:p>
          <w:p w:rsidR="000B76AB" w:rsidRPr="00F66E39" w:rsidRDefault="000B76AB" w:rsidP="00743C40">
            <w:pPr>
              <w:widowControl/>
              <w:ind w:firstLineChars="200" w:firstLine="480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Times New Roman" w:hint="eastAsia"/>
                <w:sz w:val="24"/>
                <w:szCs w:val="24"/>
              </w:rPr>
              <w:t>7</w:t>
            </w: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个程序处分违纪党员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系列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微课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0B76AB" w:rsidRPr="00F66E39" w:rsidTr="00743C40">
        <w:trPr>
          <w:trHeight w:val="476"/>
          <w:jc w:val="center"/>
        </w:trPr>
        <w:tc>
          <w:tcPr>
            <w:tcW w:w="7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工作案例与先进典型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凝聚支部力量 为科学发展和人才培养提供坚强保障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专题</w:t>
            </w:r>
          </w:p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报告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杨  </w:t>
            </w:r>
            <w:proofErr w:type="gramStart"/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巍</w:t>
            </w:r>
            <w:proofErr w:type="gramEnd"/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浙江大学医学院神经生物学系师生联合党支部书记</w:t>
            </w:r>
          </w:p>
        </w:tc>
      </w:tr>
      <w:tr w:rsidR="000B76AB" w:rsidRPr="00F66E39" w:rsidTr="00743C40">
        <w:trPr>
          <w:trHeight w:val="182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高校党组织书记工作案例（江苏篇）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专题片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left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</w:tr>
      <w:tr w:rsidR="000B76AB" w:rsidRPr="00F66E39" w:rsidTr="00743C40">
        <w:trPr>
          <w:trHeight w:val="90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高校党组织书记工作案例（山东篇）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专题片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left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</w:tr>
      <w:tr w:rsidR="000B76AB" w:rsidRPr="00F66E39" w:rsidTr="00743C40">
        <w:trPr>
          <w:trHeight w:val="90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高校党组织书记工作案例（陕西</w:t>
            </w: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lastRenderedPageBreak/>
              <w:t>篇）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lastRenderedPageBreak/>
              <w:t>专题</w:t>
            </w:r>
            <w:r w:rsidRPr="00F66E3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lastRenderedPageBreak/>
              <w:t>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left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</w:tr>
      <w:tr w:rsidR="000B76AB" w:rsidRPr="00F66E39" w:rsidTr="00743C40">
        <w:trPr>
          <w:trHeight w:val="660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sz w:val="24"/>
                <w:szCs w:val="24"/>
              </w:rPr>
              <w:t>听他们讲李保国的故事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访谈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0B76AB" w:rsidRPr="00F66E39" w:rsidTr="00743C40">
        <w:trPr>
          <w:trHeight w:val="756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sz w:val="24"/>
                <w:szCs w:val="24"/>
              </w:rPr>
              <w:t>顶天立地谈信仰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专题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报告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sz w:val="24"/>
                <w:szCs w:val="24"/>
              </w:rPr>
              <w:t>徐  川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南京航空航天大学能源与动力学院党委副书记</w:t>
            </w:r>
          </w:p>
        </w:tc>
      </w:tr>
      <w:tr w:rsidR="000B76AB" w:rsidRPr="00F66E39" w:rsidTr="00743C40">
        <w:trPr>
          <w:trHeight w:val="334"/>
          <w:jc w:val="center"/>
        </w:trPr>
        <w:tc>
          <w:tcPr>
            <w:tcW w:w="7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教育改革与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发展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sz w:val="24"/>
                <w:szCs w:val="24"/>
              </w:rPr>
              <w:t>世界一流大学的发展启示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专题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报告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proofErr w:type="gramStart"/>
            <w:r w:rsidRPr="00F66E39">
              <w:rPr>
                <w:rFonts w:ascii="仿宋_GB2312" w:eastAsia="仿宋_GB2312" w:hAnsi="仿宋" w:hint="eastAsia"/>
                <w:sz w:val="24"/>
                <w:szCs w:val="24"/>
              </w:rPr>
              <w:t>朱庆葆</w:t>
            </w:r>
            <w:proofErr w:type="gram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南京大学党委副书记</w:t>
            </w:r>
          </w:p>
        </w:tc>
      </w:tr>
      <w:tr w:rsidR="000B76AB" w:rsidRPr="00F66E39" w:rsidTr="00743C40">
        <w:trPr>
          <w:trHeight w:val="384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sz w:val="24"/>
                <w:szCs w:val="24"/>
              </w:rPr>
              <w:t>经济新常态与本专科教育改革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专题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报告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sz w:val="24"/>
                <w:szCs w:val="24"/>
              </w:rPr>
              <w:t>陈  锋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教育部学校规划建设发展中心主任</w:t>
            </w:r>
          </w:p>
        </w:tc>
      </w:tr>
      <w:tr w:rsidR="000B76AB" w:rsidRPr="00F66E39" w:rsidTr="00743C40">
        <w:trPr>
          <w:trHeight w:val="832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sz w:val="24"/>
                <w:szCs w:val="24"/>
              </w:rPr>
              <w:t>双创教育与大学开放的未来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专题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报告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sz w:val="24"/>
                <w:szCs w:val="24"/>
              </w:rPr>
              <w:t>赵  继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东北大学校长</w:t>
            </w:r>
          </w:p>
        </w:tc>
      </w:tr>
      <w:tr w:rsidR="000B76AB" w:rsidRPr="00F66E39" w:rsidTr="00743C40">
        <w:trPr>
          <w:trHeight w:val="384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sz w:val="24"/>
                <w:szCs w:val="24"/>
              </w:rPr>
              <w:t>地方高校科学发展的若干思考——内涵建设与特色发展的探索和体会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专题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报告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sz w:val="24"/>
                <w:szCs w:val="24"/>
              </w:rPr>
              <w:t>薛安克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杭州电子科技大学校长</w:t>
            </w:r>
          </w:p>
        </w:tc>
      </w:tr>
      <w:tr w:rsidR="000B76AB" w:rsidRPr="00F66E39" w:rsidTr="00743C40">
        <w:trPr>
          <w:trHeight w:val="384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66E39">
              <w:rPr>
                <w:rFonts w:ascii="仿宋_GB2312" w:eastAsia="仿宋_GB2312" w:hAnsi="仿宋" w:hint="eastAsia"/>
                <w:sz w:val="24"/>
                <w:szCs w:val="24"/>
              </w:rPr>
              <w:t>国内外大学人才培养模式的创新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专家</w:t>
            </w:r>
          </w:p>
          <w:p w:rsidR="000B76AB" w:rsidRPr="00F66E39" w:rsidRDefault="000B76AB" w:rsidP="00743C4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AB" w:rsidRPr="00F66E39" w:rsidRDefault="000B76AB" w:rsidP="00743C4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proofErr w:type="gramStart"/>
            <w:r w:rsidRPr="00F66E39">
              <w:rPr>
                <w:rFonts w:ascii="仿宋_GB2312" w:eastAsia="仿宋_GB2312" w:hAnsi="仿宋" w:hint="eastAsia"/>
                <w:sz w:val="24"/>
                <w:szCs w:val="24"/>
              </w:rPr>
              <w:t>周满生</w:t>
            </w:r>
            <w:proofErr w:type="gram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AB" w:rsidRPr="00F66E39" w:rsidRDefault="000B76AB" w:rsidP="00743C4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教育部国家教育发展研究中心咨询委员会副主任</w:t>
            </w:r>
          </w:p>
        </w:tc>
      </w:tr>
    </w:tbl>
    <w:p w:rsidR="000B76AB" w:rsidRDefault="000B76AB" w:rsidP="000B76AB">
      <w:pPr>
        <w:widowControl/>
        <w:jc w:val="left"/>
        <w:rPr>
          <w:rFonts w:ascii="Times New Roman" w:eastAsia="仿宋_GB2312" w:hAnsi="Times New Roman" w:cs="黑体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24"/>
          <w:szCs w:val="24"/>
        </w:rPr>
        <w:t>注：具体课程或有调整，以平台最终发布为准。</w:t>
      </w:r>
    </w:p>
    <w:p w:rsidR="000B76AB" w:rsidRPr="00F66E39" w:rsidRDefault="000B76AB" w:rsidP="000B76AB">
      <w:pPr>
        <w:spacing w:line="360" w:lineRule="auto"/>
        <w:textAlignment w:val="baseline"/>
        <w:rPr>
          <w:rFonts w:ascii="仿宋" w:eastAsia="仿宋" w:hAnsi="仿宋" w:cs="楷体_GB2312" w:hint="eastAsia"/>
          <w:b/>
          <w:kern w:val="0"/>
          <w:sz w:val="28"/>
          <w:szCs w:val="28"/>
        </w:rPr>
      </w:pPr>
    </w:p>
    <w:p w:rsidR="000B76AB" w:rsidRDefault="000B76AB" w:rsidP="000B76AB">
      <w:pPr>
        <w:widowControl/>
        <w:spacing w:line="360" w:lineRule="auto"/>
        <w:ind w:firstLineChars="200" w:firstLine="560"/>
        <w:jc w:val="left"/>
        <w:rPr>
          <w:rFonts w:ascii="仿宋" w:eastAsia="仿宋" w:hAnsi="仿宋" w:cs="楷体_GB2312" w:hint="eastAsia"/>
          <w:b/>
          <w:kern w:val="0"/>
          <w:sz w:val="28"/>
          <w:szCs w:val="28"/>
        </w:rPr>
      </w:pPr>
      <w:r>
        <w:rPr>
          <w:rFonts w:ascii="仿宋" w:eastAsia="仿宋" w:hAnsi="仿宋" w:cs="楷体_GB2312" w:hint="eastAsia"/>
          <w:b/>
          <w:kern w:val="0"/>
          <w:sz w:val="28"/>
          <w:szCs w:val="28"/>
        </w:rPr>
        <w:t xml:space="preserve">   </w:t>
      </w:r>
    </w:p>
    <w:p w:rsidR="003C0222" w:rsidRPr="000B76AB" w:rsidRDefault="003C0222"/>
    <w:sectPr w:rsidR="003C0222" w:rsidRPr="000B76AB" w:rsidSect="00623844">
      <w:pgSz w:w="11906" w:h="16838"/>
      <w:pgMar w:top="1701" w:right="1274" w:bottom="2269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76AB"/>
    <w:rsid w:val="00035E1A"/>
    <w:rsid w:val="000B76AB"/>
    <w:rsid w:val="000E244A"/>
    <w:rsid w:val="002D7882"/>
    <w:rsid w:val="00382EF4"/>
    <w:rsid w:val="003C0222"/>
    <w:rsid w:val="00405236"/>
    <w:rsid w:val="00461A3A"/>
    <w:rsid w:val="004A7869"/>
    <w:rsid w:val="004E4E49"/>
    <w:rsid w:val="004E7CF1"/>
    <w:rsid w:val="00516A0D"/>
    <w:rsid w:val="005355F5"/>
    <w:rsid w:val="00631BF1"/>
    <w:rsid w:val="006A4BA7"/>
    <w:rsid w:val="00780DA8"/>
    <w:rsid w:val="008552B9"/>
    <w:rsid w:val="00976908"/>
    <w:rsid w:val="00B46A55"/>
    <w:rsid w:val="00B847FF"/>
    <w:rsid w:val="00BD128B"/>
    <w:rsid w:val="00C13CF0"/>
    <w:rsid w:val="00C848C1"/>
    <w:rsid w:val="00CB281B"/>
    <w:rsid w:val="00D035BD"/>
    <w:rsid w:val="00D47FC2"/>
    <w:rsid w:val="00F7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216</Words>
  <Characters>1236</Characters>
  <Application>Microsoft Office Word</Application>
  <DocSecurity>0</DocSecurity>
  <Lines>10</Lines>
  <Paragraphs>2</Paragraphs>
  <ScaleCrop>false</ScaleCrop>
  <Company>网络中心PC服务队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赖昀充</dc:creator>
  <cp:keywords/>
  <dc:description/>
  <cp:lastModifiedBy>赖昀充</cp:lastModifiedBy>
  <cp:revision>1</cp:revision>
  <dcterms:created xsi:type="dcterms:W3CDTF">2017-06-05T02:58:00Z</dcterms:created>
  <dcterms:modified xsi:type="dcterms:W3CDTF">2017-06-05T02:59:00Z</dcterms:modified>
</cp:coreProperties>
</file>