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“平安你我 和谐南方”微电影、微视频和海报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征集活动获奖名单</w:t>
      </w:r>
      <w:bookmarkStart w:id="1" w:name="_GoBack"/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一、微电影作品获奖名单</w:t>
      </w:r>
    </w:p>
    <w:tbl>
      <w:tblPr>
        <w:tblStyle w:val="4"/>
        <w:tblW w:w="8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1710"/>
        <w:gridCol w:w="2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作品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号作品“销声匿迹”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叶志航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文学与传媒系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何思玲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公共管理学系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号作品“平安你我，和谐南方”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林丽敏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商学院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二、微视频作品获奖名单</w:t>
      </w:r>
    </w:p>
    <w:tbl>
      <w:tblPr>
        <w:tblStyle w:val="4"/>
        <w:tblW w:w="8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作品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符琪苡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文学与传媒系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号作品“平安之院”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张丽媛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公共管理学系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23" w:hRule="atLeast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号作品“平安南苑”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谢丽文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外国语言文学系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三、海报作品获奖名单</w:t>
      </w:r>
    </w:p>
    <w:tbl>
      <w:tblPr>
        <w:tblStyle w:val="4"/>
        <w:tblW w:w="8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1785"/>
        <w:gridCol w:w="2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作品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区若琳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号作品“平安符”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林如颖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号作品“平安符”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林如颖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詹国钦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巫锦文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号作品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巫锦文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6"/>
          <w:szCs w:val="36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四、组织奖</w:t>
      </w:r>
    </w:p>
    <w:tbl>
      <w:tblPr>
        <w:tblStyle w:val="4"/>
        <w:tblW w:w="67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3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组织奖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文学与传媒系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组织奖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公共管理学系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组织奖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艺术设计与创意产业系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09F" w:csb1="00000000"/>
  </w:font>
  <w:font w:name="仿宋">
    <w:altName w:val="Arial Unicode MS"/>
    <w:panose1 w:val="00000000000000000000"/>
    <w:charset w:val="86"/>
    <w:family w:val="auto"/>
    <w:pitch w:val="default"/>
    <w:sig w:usb0="00000000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@仿宋">
    <w:altName w:val="仿宋_GB2312"/>
    <w:panose1 w:val="00000000000000000000"/>
    <w:charset w:val="86"/>
    <w:family w:val="auto"/>
    <w:pitch w:val="default"/>
    <w:sig w:usb0="00000000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469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中山大学南方学院</dc:creator>
  <cp:lastModifiedBy>中山大学南方学院</cp:lastModifiedBy>
  <dcterms:modified xsi:type="dcterms:W3CDTF">2016-11-08T09:37:20Z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