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EA" w:rsidRDefault="00DD69EA" w:rsidP="00DD69EA">
      <w:pPr>
        <w:rPr>
          <w:rFonts w:ascii="黑体" w:eastAsia="黑体" w:cs="黑体"/>
          <w:sz w:val="32"/>
          <w:szCs w:val="32"/>
        </w:rPr>
      </w:pPr>
      <w:r w:rsidRPr="00E20CDD"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DD69EA" w:rsidRPr="00E20CDD" w:rsidRDefault="00DD69EA" w:rsidP="00DD69EA">
      <w:pPr>
        <w:rPr>
          <w:rFonts w:ascii="黑体" w:eastAsia="黑体"/>
          <w:sz w:val="32"/>
          <w:szCs w:val="32"/>
        </w:rPr>
      </w:pPr>
    </w:p>
    <w:p w:rsidR="00DD69EA" w:rsidRPr="009A7F6F" w:rsidRDefault="00DD69EA" w:rsidP="00DD69EA">
      <w:pPr>
        <w:jc w:val="center"/>
        <w:rPr>
          <w:rFonts w:ascii="方正小标宋简体" w:eastAsia="方正小标宋简体"/>
          <w:sz w:val="32"/>
          <w:szCs w:val="36"/>
        </w:rPr>
      </w:pPr>
      <w:r w:rsidRPr="009A7F6F">
        <w:rPr>
          <w:rFonts w:ascii="方正小标宋简体" w:eastAsia="方正小标宋简体" w:cs="方正小标宋简体" w:hint="eastAsia"/>
          <w:sz w:val="32"/>
          <w:szCs w:val="36"/>
        </w:rPr>
        <w:t>第十三届全国学生运动会科学论文报告会选题指南</w:t>
      </w:r>
    </w:p>
    <w:p w:rsidR="00DD69EA" w:rsidRDefault="00DD69EA" w:rsidP="00DD69E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D69EA" w:rsidRPr="00E20CDD" w:rsidRDefault="00DD69EA" w:rsidP="00DD69E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0CDD">
        <w:rPr>
          <w:rFonts w:ascii="仿宋_GB2312" w:eastAsia="仿宋_GB2312" w:cs="仿宋_GB2312" w:hint="eastAsia"/>
          <w:sz w:val="32"/>
          <w:szCs w:val="32"/>
        </w:rPr>
        <w:t>本指南主要遴选了当前我国学校体育改革与发展中的重点研究方向，所列出的条目是研究领域，不是论文的具体题目，可作为论文选题的参考。</w:t>
      </w:r>
      <w:r>
        <w:rPr>
          <w:rFonts w:ascii="仿宋_GB2312" w:eastAsia="仿宋_GB2312" w:cs="仿宋_GB2312" w:hint="eastAsia"/>
          <w:sz w:val="32"/>
          <w:szCs w:val="32"/>
        </w:rPr>
        <w:t>共分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个领域，</w:t>
      </w:r>
      <w:r>
        <w:rPr>
          <w:rFonts w:ascii="仿宋_GB2312" w:eastAsia="仿宋_GB2312" w:cs="仿宋_GB2312"/>
          <w:sz w:val="32"/>
          <w:szCs w:val="32"/>
        </w:rPr>
        <w:t>86</w:t>
      </w:r>
      <w:r>
        <w:rPr>
          <w:rFonts w:ascii="仿宋_GB2312" w:eastAsia="仿宋_GB2312" w:cs="仿宋_GB2312" w:hint="eastAsia"/>
          <w:sz w:val="32"/>
          <w:szCs w:val="32"/>
        </w:rPr>
        <w:t>个方向。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一、学校体育理论与学校体育史研究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学校体育与健康中国；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学校体育与人力资源强国建设；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学校体育与体育产业发展战略；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学校体育与竞技体育、大众体育；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区域学校体育发展战略；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中国学校体育思想、理论的演变发展与创新；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体育学科专业建设；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体育学科核心素养培育；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学校体育的文化传承与发展；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中外学校体育国际交流；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中国学校体育课程发展史；</w:t>
      </w:r>
    </w:p>
    <w:p w:rsidR="00DD69EA" w:rsidRPr="00E20CDD" w:rsidRDefault="00DD69EA" w:rsidP="00DD69EA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国外学校体育制度的建立与演进。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二、学校体育课程与教学研究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学校体育课程改革理论与实践创新；</w:t>
      </w:r>
    </w:p>
    <w:p w:rsidR="00DD69EA" w:rsidRPr="00FD11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 w:rsidRPr="00FD11DD">
        <w:rPr>
          <w:rFonts w:ascii="仿宋_GB2312" w:eastAsia="仿宋_GB2312" w:cs="仿宋_GB2312"/>
          <w:sz w:val="32"/>
          <w:szCs w:val="32"/>
        </w:rPr>
        <w:lastRenderedPageBreak/>
        <w:t>14</w:t>
      </w:r>
      <w:r w:rsidRPr="00FD11DD">
        <w:rPr>
          <w:rFonts w:ascii="仿宋_GB2312" w:eastAsia="仿宋_GB2312" w:cs="仿宋_GB2312" w:hint="eastAsia"/>
          <w:sz w:val="32"/>
          <w:szCs w:val="32"/>
        </w:rPr>
        <w:t>．不同学段体育（与健康）课程体系建设；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校本课程开发与实施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教学质量标准与评价；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学生学业质量标准与评价；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体育教学模式、组织形式及教学方法创新；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大、中、小学校体育教育目标系统构建；</w:t>
      </w:r>
    </w:p>
    <w:p w:rsidR="00DD69EA" w:rsidRPr="00E20CDD" w:rsidRDefault="00DD69EA" w:rsidP="00DD69EA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信息时代体育教学变革。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三、学生体质健康</w:t>
      </w:r>
      <w:r>
        <w:rPr>
          <w:rFonts w:ascii="黑体" w:eastAsia="黑体" w:cs="黑体" w:hint="eastAsia"/>
          <w:sz w:val="32"/>
          <w:szCs w:val="32"/>
        </w:rPr>
        <w:t>与促进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学生体质健康动态变化与突出问题；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学生体质健康有效干预；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学生体质健康新影响因素；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学生体质健康评价标准与方法创新；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学生体质健康促进的科学理论与方法；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特殊群体学生的体质健康；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《国家学生体质健康标准》施行的实效性；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学生体质健康大数据的挖掘和利用。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四、学校体育管理与保障机制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学校体育政策法规和制度；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学校体育组织管理与运行机制；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体育考试制度创新；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学校体育运动伤害的法律与保险制度；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大中小学体育场馆设施与器材配置；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34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学校体育场馆设施管理与有效运行模式；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信息技术在学校体育管理中的应用；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幼儿体育发展策略；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学校体育整体评价；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中外学校体育比较；</w:t>
      </w:r>
    </w:p>
    <w:p w:rsidR="00DD69EA" w:rsidRPr="00E20CDD" w:rsidRDefault="00DD69EA" w:rsidP="00DD69EA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学校体育科研、教研现状与对策。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五、体育师资队伍建设研究</w:t>
      </w:r>
    </w:p>
    <w:p w:rsidR="00DD69EA" w:rsidRPr="00E20CDD" w:rsidRDefault="00DD69EA" w:rsidP="00DD69EA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学校体育教师编制与配置；</w:t>
      </w:r>
    </w:p>
    <w:p w:rsidR="00DD69EA" w:rsidRPr="00E20CDD" w:rsidRDefault="00DD69EA" w:rsidP="00DD69EA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体育教师教学技能与职业素养；</w:t>
      </w:r>
    </w:p>
    <w:p w:rsidR="00DD69EA" w:rsidRPr="00E20CDD" w:rsidRDefault="00DD69EA" w:rsidP="00DD69EA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体育教师的培养与培训；</w:t>
      </w:r>
    </w:p>
    <w:p w:rsidR="00DD69EA" w:rsidRPr="00E20CDD" w:rsidRDefault="00DD69EA" w:rsidP="00DD69EA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体育教师的权益与劳动保障；</w:t>
      </w:r>
    </w:p>
    <w:p w:rsidR="00DD69EA" w:rsidRPr="00E20CDD" w:rsidRDefault="00DD69EA" w:rsidP="00DD69EA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优秀体育教师的成长。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六、学校卫生与健康教育研究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学校卫生工作与健康教育改革发展现状；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健康教育课程体系；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学校卫生工作人员队伍建设与职业发展；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学生疾病预防与健康教育突出问题；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突发公共卫生安全事件的应对机制；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学生卫生与健康教育区域发展策略；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运动、营养与健康促进。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七、体育促进学生心理健康与社会适应研究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学校体育培养健全人格；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53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学校体育对学生心理素质突出问题的有效干预；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运动竞赛培养学生社会适应能力；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体育锻炼对学生良好行为习惯的养成；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学校体育与道德学习。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八、学校体育课余训练与竞赛研究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基于学校体育发展的国家竞技体育战略；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课余训练改革发展现状与趋势；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高等学校高水平运动队建设回顾与展望；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学校体育竞赛制度创新；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“教体结合”培养体育后备人才体制变革；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学生运动员注册制度；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学校优秀体育人才培养与训练方法探索实践；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科学训练理论进展及其在课余训练中的应用；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生理生化新方法在课余训练中的应用。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九、校园体育文化建设研究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学校体育特色建设；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校园体育文化建设优秀案例；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学校优秀体育传统的继承与培育；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学校体育文化与社区体育文化融合；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阳光体育运动长效机制；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71</w:t>
      </w:r>
      <w:r>
        <w:rPr>
          <w:rFonts w:ascii="仿宋_GB2312" w:eastAsia="仿宋_GB2312" w:cs="仿宋_GB2312" w:hint="eastAsia"/>
          <w:sz w:val="32"/>
          <w:szCs w:val="32"/>
        </w:rPr>
        <w:t>．校外、课外体育活动创新；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学生体育社团、体育俱乐部建设；</w:t>
      </w:r>
    </w:p>
    <w:p w:rsidR="00DD69EA" w:rsidRPr="00E20CDD" w:rsidRDefault="00DD69EA" w:rsidP="00DD69EA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73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学校体育大课间活动创新。</w:t>
      </w:r>
    </w:p>
    <w:p w:rsidR="00DD69EA" w:rsidRPr="00D56ABE" w:rsidRDefault="00DD69EA" w:rsidP="00DD69EA">
      <w:pPr>
        <w:rPr>
          <w:rFonts w:ascii="黑体" w:eastAsia="黑体"/>
          <w:sz w:val="32"/>
          <w:szCs w:val="32"/>
        </w:rPr>
      </w:pPr>
      <w:r w:rsidRPr="00D56ABE">
        <w:rPr>
          <w:rFonts w:ascii="黑体" w:eastAsia="黑体" w:cs="黑体" w:hint="eastAsia"/>
          <w:sz w:val="32"/>
          <w:szCs w:val="32"/>
        </w:rPr>
        <w:t>十、校园足球</w:t>
      </w:r>
      <w:r>
        <w:rPr>
          <w:rFonts w:ascii="黑体" w:eastAsia="黑体" w:cs="黑体" w:hint="eastAsia"/>
          <w:sz w:val="32"/>
          <w:szCs w:val="32"/>
        </w:rPr>
        <w:t>改革发展</w:t>
      </w:r>
      <w:r w:rsidRPr="00D56ABE">
        <w:rPr>
          <w:rFonts w:ascii="黑体" w:eastAsia="黑体" w:cs="黑体" w:hint="eastAsia"/>
          <w:sz w:val="32"/>
          <w:szCs w:val="32"/>
        </w:rPr>
        <w:t>研究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校园足球的教育理念；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校园足球的有效推进策略；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校园足球课程</w:t>
      </w:r>
      <w:r>
        <w:rPr>
          <w:rFonts w:ascii="仿宋_GB2312" w:eastAsia="仿宋_GB2312" w:cs="仿宋_GB2312" w:hint="eastAsia"/>
          <w:sz w:val="32"/>
          <w:szCs w:val="32"/>
        </w:rPr>
        <w:t>、教材</w:t>
      </w:r>
      <w:r w:rsidRPr="00E20CDD">
        <w:rPr>
          <w:rFonts w:ascii="仿宋_GB2312" w:eastAsia="仿宋_GB2312" w:cs="仿宋_GB2312" w:hint="eastAsia"/>
          <w:sz w:val="32"/>
          <w:szCs w:val="32"/>
        </w:rPr>
        <w:t>建设；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77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校园足球特色学校管理与评价；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78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校园足球示范区（县）整体推进模式；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79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学生足球技能标准实施效果分析；</w:t>
      </w:r>
    </w:p>
    <w:p w:rsidR="00DD69EA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</w:t>
      </w:r>
      <w:r>
        <w:rPr>
          <w:rFonts w:ascii="仿宋_GB2312" w:eastAsia="仿宋_GB2312" w:cs="仿宋_GB2312" w:hint="eastAsia"/>
          <w:sz w:val="32"/>
          <w:szCs w:val="32"/>
        </w:rPr>
        <w:t>课余</w:t>
      </w:r>
      <w:r w:rsidRPr="00E20CDD">
        <w:rPr>
          <w:rFonts w:ascii="仿宋_GB2312" w:eastAsia="仿宋_GB2312" w:cs="仿宋_GB2312" w:hint="eastAsia"/>
          <w:sz w:val="32"/>
          <w:szCs w:val="32"/>
        </w:rPr>
        <w:t>训练</w:t>
      </w:r>
      <w:r>
        <w:rPr>
          <w:rFonts w:ascii="仿宋_GB2312" w:eastAsia="仿宋_GB2312" w:cs="仿宋_GB2312" w:hint="eastAsia"/>
          <w:sz w:val="32"/>
          <w:szCs w:val="32"/>
        </w:rPr>
        <w:t>体系建设；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81</w:t>
      </w:r>
      <w:r>
        <w:rPr>
          <w:rFonts w:ascii="仿宋_GB2312" w:eastAsia="仿宋_GB2312" w:cs="仿宋_GB2312" w:hint="eastAsia"/>
          <w:sz w:val="32"/>
          <w:szCs w:val="32"/>
        </w:rPr>
        <w:t>．校园足球四级联赛</w:t>
      </w:r>
      <w:r w:rsidRPr="00E20CDD">
        <w:rPr>
          <w:rFonts w:ascii="仿宋_GB2312" w:eastAsia="仿宋_GB2312" w:cs="仿宋_GB2312" w:hint="eastAsia"/>
          <w:sz w:val="32"/>
          <w:szCs w:val="32"/>
        </w:rPr>
        <w:t>竞赛制度建设；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82</w:t>
      </w:r>
      <w:r>
        <w:rPr>
          <w:rFonts w:ascii="仿宋_GB2312" w:eastAsia="仿宋_GB2312" w:cs="仿宋_GB2312" w:hint="eastAsia"/>
          <w:sz w:val="32"/>
          <w:szCs w:val="32"/>
        </w:rPr>
        <w:t>．校园足球发展与青训体系衔接机制；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校园足球的保障机制与社会监督；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日韩青少年足球发展经验；</w:t>
      </w:r>
    </w:p>
    <w:p w:rsidR="00DD69EA" w:rsidRPr="00E20CDD" w:rsidRDefault="00DD69EA" w:rsidP="00DD69EA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足球发达国家青少年足球发展体系；</w:t>
      </w:r>
    </w:p>
    <w:p w:rsidR="00DE5F11" w:rsidRDefault="00DD69EA" w:rsidP="00DD69EA">
      <w:pPr>
        <w:ind w:firstLineChars="200" w:firstLine="640"/>
      </w:pPr>
      <w:r>
        <w:rPr>
          <w:rFonts w:ascii="仿宋_GB2312" w:eastAsia="仿宋_GB2312" w:cs="仿宋_GB2312"/>
          <w:sz w:val="32"/>
          <w:szCs w:val="32"/>
        </w:rPr>
        <w:t>86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E20CDD">
        <w:rPr>
          <w:rFonts w:ascii="仿宋_GB2312" w:eastAsia="仿宋_GB2312" w:cs="仿宋_GB2312" w:hint="eastAsia"/>
          <w:sz w:val="32"/>
          <w:szCs w:val="32"/>
        </w:rPr>
        <w:t>足球发达国家青少年优秀人才选拔与培养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sectPr w:rsidR="00DE5F11" w:rsidSect="00DE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9EA"/>
    <w:rsid w:val="00DD69EA"/>
    <w:rsid w:val="00DE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E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沀տ㦰ˀ7</dc:creator>
  <cp:lastModifiedBy>沀տ㦰ˀ7</cp:lastModifiedBy>
  <cp:revision>1</cp:revision>
  <dcterms:created xsi:type="dcterms:W3CDTF">2017-03-01T02:30:00Z</dcterms:created>
  <dcterms:modified xsi:type="dcterms:W3CDTF">2017-03-01T02:31:00Z</dcterms:modified>
</cp:coreProperties>
</file>